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pacing w:val="-10"/>
          <w:kern w:val="28"/>
          <w:sz w:val="56"/>
          <w:szCs w:val="56"/>
        </w:rPr>
        <w:id w:val="2018959043"/>
        <w:docPartObj>
          <w:docPartGallery w:val="Cover Pages"/>
          <w:docPartUnique/>
        </w:docPartObj>
      </w:sdtPr>
      <w:sdtEndPr>
        <w:rPr>
          <w:rFonts w:eastAsia="Times New Roman"/>
          <w:lang w:eastAsia="nb-NO"/>
        </w:rPr>
      </w:sdtEndPr>
      <w:sdtContent>
        <w:p w14:paraId="52FEE36D" w14:textId="40C5FA2F" w:rsidR="00C95B72" w:rsidRDefault="00681336">
          <w:r>
            <w:rPr>
              <w:noProof/>
            </w:rPr>
            <w:drawing>
              <wp:anchor distT="0" distB="0" distL="114300" distR="114300" simplePos="0" relativeHeight="251664384" behindDoc="0" locked="0" layoutInCell="1" allowOverlap="1" wp14:anchorId="3CE3A586" wp14:editId="6366A99E">
                <wp:simplePos x="0" y="0"/>
                <wp:positionH relativeFrom="margin">
                  <wp:posOffset>4732655</wp:posOffset>
                </wp:positionH>
                <wp:positionV relativeFrom="paragraph">
                  <wp:posOffset>78105</wp:posOffset>
                </wp:positionV>
                <wp:extent cx="692785" cy="688975"/>
                <wp:effectExtent l="0" t="0" r="0" b="0"/>
                <wp:wrapThrough wrapText="bothSides">
                  <wp:wrapPolygon edited="0">
                    <wp:start x="0" y="0"/>
                    <wp:lineTo x="0" y="20903"/>
                    <wp:lineTo x="20788" y="20903"/>
                    <wp:lineTo x="20788" y="0"/>
                    <wp:lineTo x="0" y="0"/>
                  </wp:wrapPolygon>
                </wp:wrapThrough>
                <wp:docPr id="5" name="Bilde 5" descr="C:\Users\NOSF300353\AppData\Local\Microsoft\Windows\INetCache\Content.Word\RIK_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SF300353\AppData\Local\Microsoft\Windows\INetCache\Content.Word\RIK_ma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785" cy="68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CA9">
            <w:rPr>
              <w:rFonts w:ascii="Calibri" w:hAnsi="Calibri"/>
              <w:b/>
              <w:noProof/>
              <w:szCs w:val="36"/>
              <w:lang w:val="en-GB" w:eastAsia="en-GB"/>
            </w:rPr>
            <w:drawing>
              <wp:anchor distT="0" distB="0" distL="114300" distR="114300" simplePos="0" relativeHeight="251663360" behindDoc="0" locked="0" layoutInCell="1" allowOverlap="1" wp14:anchorId="20F06CD7" wp14:editId="1099052D">
                <wp:simplePos x="0" y="0"/>
                <wp:positionH relativeFrom="column">
                  <wp:posOffset>424180</wp:posOffset>
                </wp:positionH>
                <wp:positionV relativeFrom="paragraph">
                  <wp:posOffset>81280</wp:posOffset>
                </wp:positionV>
                <wp:extent cx="585216" cy="729413"/>
                <wp:effectExtent l="0" t="0" r="5715" b="0"/>
                <wp:wrapThrough wrapText="bothSides">
                  <wp:wrapPolygon edited="0">
                    <wp:start x="0" y="0"/>
                    <wp:lineTo x="0" y="20885"/>
                    <wp:lineTo x="21107" y="20885"/>
                    <wp:lineTo x="21107" y="0"/>
                    <wp:lineTo x="0" y="0"/>
                  </wp:wrapPolygon>
                </wp:wrapThrough>
                <wp:docPr id="1" name="Bilde 1" descr="Gausdal_k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usdal_ko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 cy="729413"/>
                        </a:xfrm>
                        <a:prstGeom prst="rect">
                          <a:avLst/>
                        </a:prstGeom>
                        <a:noFill/>
                        <a:ln>
                          <a:noFill/>
                        </a:ln>
                      </pic:spPr>
                    </pic:pic>
                  </a:graphicData>
                </a:graphic>
              </wp:anchor>
            </w:drawing>
          </w:r>
        </w:p>
        <w:p w14:paraId="1767B606" w14:textId="18245B68" w:rsidR="0002324F" w:rsidRDefault="0002324F" w:rsidP="00DC690F">
          <w:pPr>
            <w:rPr>
              <w:rFonts w:ascii="Calibri" w:eastAsia="Times New Roman" w:hAnsi="Calibri" w:cs="Calibri"/>
              <w:b/>
              <w:sz w:val="44"/>
              <w:szCs w:val="44"/>
              <w:lang w:eastAsia="nb-NO"/>
            </w:rPr>
          </w:pPr>
          <w:r>
            <w:rPr>
              <w:rFonts w:ascii="Calibri" w:eastAsia="Times New Roman" w:hAnsi="Calibri" w:cs="Calibri"/>
              <w:b/>
              <w:sz w:val="44"/>
              <w:szCs w:val="44"/>
              <w:lang w:eastAsia="nb-NO"/>
            </w:rPr>
            <w:t>Gausdal kommune</w:t>
          </w:r>
        </w:p>
        <w:p w14:paraId="00BECD77" w14:textId="77777777" w:rsidR="0002324F" w:rsidRDefault="0002324F" w:rsidP="00DC690F">
          <w:pPr>
            <w:rPr>
              <w:rFonts w:ascii="Calibri" w:eastAsia="Times New Roman" w:hAnsi="Calibri" w:cs="Calibri"/>
              <w:b/>
              <w:sz w:val="44"/>
              <w:szCs w:val="44"/>
              <w:lang w:eastAsia="nb-NO"/>
            </w:rPr>
          </w:pPr>
        </w:p>
        <w:p w14:paraId="32DCF412" w14:textId="2BD4C9D3" w:rsidR="00DD5B61" w:rsidRPr="00DC690F" w:rsidRDefault="0002324F" w:rsidP="00142CE6">
          <w:pPr>
            <w:pStyle w:val="Tittel"/>
            <w:ind w:firstLine="708"/>
            <w:rPr>
              <w:rFonts w:eastAsia="Times New Roman"/>
              <w:lang w:eastAsia="nb-NO"/>
            </w:rPr>
          </w:pPr>
          <w:r w:rsidRPr="0002324F">
            <w:rPr>
              <w:noProof/>
              <w:sz w:val="40"/>
            </w:rPr>
            <mc:AlternateContent>
              <mc:Choice Requires="wps">
                <w:drawing>
                  <wp:anchor distT="0" distB="0" distL="182880" distR="182880" simplePos="0" relativeHeight="251662336" behindDoc="0" locked="0" layoutInCell="1" allowOverlap="1" wp14:anchorId="2E78EA38" wp14:editId="76562B10">
                    <wp:simplePos x="0" y="0"/>
                    <wp:positionH relativeFrom="margin">
                      <wp:align>center</wp:align>
                    </wp:positionH>
                    <wp:positionV relativeFrom="margin">
                      <wp:align>center</wp:align>
                    </wp:positionV>
                    <wp:extent cx="4686300" cy="6720840"/>
                    <wp:effectExtent l="0" t="0" r="1905" b="11430"/>
                    <wp:wrapSquare wrapText="bothSides"/>
                    <wp:docPr id="131" name="Tekstboks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D4F25" w14:textId="015607CB" w:rsidR="00E016EC" w:rsidRDefault="00407AB0">
                                <w:pPr>
                                  <w:pStyle w:val="Ingenmellomrom"/>
                                  <w:spacing w:before="40" w:after="560" w:line="216" w:lineRule="auto"/>
                                  <w:rPr>
                                    <w:color w:val="4472C4" w:themeColor="accent1"/>
                                    <w:sz w:val="72"/>
                                    <w:szCs w:val="72"/>
                                  </w:rPr>
                                </w:pPr>
                                <w:sdt>
                                  <w:sdtPr>
                                    <w:rPr>
                                      <w:sz w:val="72"/>
                                      <w:szCs w:val="72"/>
                                    </w:rPr>
                                    <w:alias w:val="Tittel"/>
                                    <w:tag w:val=""/>
                                    <w:id w:val="945045792"/>
                                    <w:dataBinding w:prefixMappings="xmlns:ns0='http://purl.org/dc/elements/1.1/' xmlns:ns1='http://schemas.openxmlformats.org/package/2006/metadata/core-properties' " w:xpath="/ns1:coreProperties[1]/ns0:title[1]" w:storeItemID="{6C3C8BC8-F283-45AE-878A-BAB7291924A1}"/>
                                    <w:text/>
                                  </w:sdtPr>
                                  <w:sdtEndPr/>
                                  <w:sdtContent>
                                    <w:r w:rsidR="00E016EC">
                                      <w:rPr>
                                        <w:sz w:val="72"/>
                                        <w:szCs w:val="72"/>
                                      </w:rPr>
                                      <w:t>Bestemmelser</w:t>
                                    </w:r>
                                    <w:r w:rsidR="00E016EC" w:rsidRPr="00C95B72">
                                      <w:rPr>
                                        <w:sz w:val="72"/>
                                        <w:szCs w:val="72"/>
                                      </w:rPr>
                                      <w:t xml:space="preserve"> </w:t>
                                    </w:r>
                                    <w:r w:rsidR="00E016EC">
                                      <w:rPr>
                                        <w:sz w:val="72"/>
                                        <w:szCs w:val="72"/>
                                      </w:rPr>
                                      <w:t xml:space="preserve">for </w:t>
                                    </w:r>
                                    <w:r w:rsidR="00E016EC" w:rsidRPr="00C95B72">
                                      <w:rPr>
                                        <w:sz w:val="72"/>
                                        <w:szCs w:val="72"/>
                                      </w:rPr>
                                      <w:t>detaljreguleringsplan</w:t>
                                    </w:r>
                                  </w:sdtContent>
                                </w:sdt>
                              </w:p>
                              <w:sdt>
                                <w:sdtPr>
                                  <w:rPr>
                                    <w:b/>
                                    <w:caps/>
                                    <w:sz w:val="32"/>
                                    <w:szCs w:val="32"/>
                                  </w:rPr>
                                  <w:alias w:val="Undertittel"/>
                                  <w:tag w:val=""/>
                                  <w:id w:val="-1095162830"/>
                                  <w:dataBinding w:prefixMappings="xmlns:ns0='http://purl.org/dc/elements/1.1/' xmlns:ns1='http://schemas.openxmlformats.org/package/2006/metadata/core-properties' " w:xpath="/ns1:coreProperties[1]/ns0:subject[1]" w:storeItemID="{6C3C8BC8-F283-45AE-878A-BAB7291924A1}"/>
                                  <w:text/>
                                </w:sdtPr>
                                <w:sdtEndPr/>
                                <w:sdtContent>
                                  <w:p w14:paraId="7B922DB5" w14:textId="7CD01E32" w:rsidR="00E016EC" w:rsidRDefault="00E016EC">
                                    <w:pPr>
                                      <w:pStyle w:val="Ingenmellomrom"/>
                                      <w:spacing w:before="40" w:after="40"/>
                                      <w:rPr>
                                        <w:caps/>
                                        <w:color w:val="1F4E79" w:themeColor="accent5" w:themeShade="80"/>
                                        <w:sz w:val="28"/>
                                        <w:szCs w:val="28"/>
                                      </w:rPr>
                                    </w:pPr>
                                    <w:r>
                                      <w:rPr>
                                        <w:b/>
                                        <w:caps/>
                                        <w:sz w:val="32"/>
                                        <w:szCs w:val="32"/>
                                      </w:rPr>
                                      <w:t>Fjerdum</w:t>
                                    </w:r>
                                    <w:r w:rsidRPr="00C95B72">
                                      <w:rPr>
                                        <w:b/>
                                        <w:caps/>
                                        <w:sz w:val="32"/>
                                        <w:szCs w:val="32"/>
                                      </w:rPr>
                                      <w:t>SKOGEN BOLIGOMRÅDE</w:t>
                                    </w:r>
                                  </w:p>
                                </w:sdtContent>
                              </w:sdt>
                              <w:sdt>
                                <w:sdtPr>
                                  <w:rPr>
                                    <w:caps/>
                                    <w:sz w:val="24"/>
                                    <w:szCs w:val="24"/>
                                  </w:rPr>
                                  <w:alias w:val="Forfatter"/>
                                  <w:tag w:val=""/>
                                  <w:id w:val="-620681877"/>
                                  <w:dataBinding w:prefixMappings="xmlns:ns0='http://purl.org/dc/elements/1.1/' xmlns:ns1='http://schemas.openxmlformats.org/package/2006/metadata/core-properties' " w:xpath="/ns1:coreProperties[1]/ns0:creator[1]" w:storeItemID="{6C3C8BC8-F283-45AE-878A-BAB7291924A1}"/>
                                  <w:text/>
                                </w:sdtPr>
                                <w:sdtEndPr/>
                                <w:sdtContent>
                                  <w:p w14:paraId="31F06ED8" w14:textId="661B354E" w:rsidR="00E016EC" w:rsidRDefault="00E016EC">
                                    <w:pPr>
                                      <w:pStyle w:val="Ingenmellomrom"/>
                                      <w:spacing w:before="80" w:after="40"/>
                                      <w:rPr>
                                        <w:caps/>
                                        <w:color w:val="5B9BD5" w:themeColor="accent5"/>
                                        <w:sz w:val="24"/>
                                        <w:szCs w:val="24"/>
                                      </w:rPr>
                                    </w:pPr>
                                    <w:r w:rsidRPr="00007DA2">
                                      <w:rPr>
                                        <w:caps/>
                                        <w:sz w:val="24"/>
                                        <w:szCs w:val="24"/>
                                      </w:rPr>
                                      <w:t>FORSLAGSTILLER: GAUSDAL KOMMUNE                                      KON</w:t>
                                    </w:r>
                                    <w:r>
                                      <w:rPr>
                                        <w:caps/>
                                        <w:sz w:val="24"/>
                                        <w:szCs w:val="24"/>
                                      </w:rPr>
                                      <w:t>SULENT: Rik arkitektur – WSP</w:t>
                                    </w:r>
                                    <w:r w:rsidR="002D512A">
                                      <w:rPr>
                                        <w:caps/>
                                        <w:sz w:val="24"/>
                                        <w:szCs w:val="24"/>
                                      </w:rPr>
                                      <w:t xml:space="preserve"> Norge</w:t>
                                    </w:r>
                                    <w:r>
                                      <w:rPr>
                                        <w:caps/>
                                        <w:sz w:val="24"/>
                                        <w:szCs w:val="24"/>
                                      </w:rPr>
                                      <w:t xml:space="preserve">                     </w:t>
                                    </w:r>
                                    <w:r w:rsidRPr="00007DA2">
                                      <w:rPr>
                                        <w:caps/>
                                        <w:sz w:val="24"/>
                                        <w:szCs w:val="24"/>
                                      </w:rPr>
                                      <w:t xml:space="preserve">                  </w:t>
                                    </w:r>
                                    <w:r>
                                      <w:rPr>
                                        <w:caps/>
                                        <w:sz w:val="24"/>
                                        <w:szCs w:val="24"/>
                                      </w:rPr>
                                      <w:t xml:space="preserve">  </w:t>
                                    </w:r>
                                    <w:r w:rsidR="002D512A">
                                      <w:rPr>
                                        <w:caps/>
                                        <w:sz w:val="24"/>
                                        <w:szCs w:val="24"/>
                                      </w:rPr>
                                      <w:t xml:space="preserve">                        </w:t>
                                    </w:r>
                                    <w:r w:rsidR="00A63A6A">
                                      <w:rPr>
                                        <w:caps/>
                                        <w:sz w:val="24"/>
                                        <w:szCs w:val="24"/>
                                      </w:rPr>
                                      <w:t xml:space="preserve">Dato: </w:t>
                                    </w:r>
                                    <w:r w:rsidR="00407AB0">
                                      <w:rPr>
                                        <w:caps/>
                                        <w:sz w:val="24"/>
                                        <w:szCs w:val="24"/>
                                      </w:rPr>
                                      <w:t>28</w:t>
                                    </w:r>
                                    <w:r w:rsidR="000F3C63">
                                      <w:rPr>
                                        <w:caps/>
                                        <w:sz w:val="24"/>
                                        <w:szCs w:val="24"/>
                                      </w:rPr>
                                      <w:t>.01</w:t>
                                    </w:r>
                                    <w:r w:rsidR="002D512A">
                                      <w:rPr>
                                        <w:caps/>
                                        <w:sz w:val="24"/>
                                        <w:szCs w:val="24"/>
                                      </w:rPr>
                                      <w:t>.2020</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E78EA38" id="_x0000_t202" coordsize="21600,21600" o:spt="202" path="m,l,21600r21600,l21600,xe">
                    <v:stroke joinstyle="miter"/>
                    <v:path gradientshapeok="t" o:connecttype="rect"/>
                  </v:shapetype>
                  <v:shape id="Tekstboks 131" o:spid="_x0000_s1026" type="#_x0000_t202" style="position:absolute;left:0;text-align:left;margin-left:0;margin-top:0;width:369pt;height:529.2pt;z-index:251662336;visibility:visible;mso-wrap-style:square;mso-width-percent:790;mso-height-percent:350;mso-wrap-distance-left:14.4pt;mso-wrap-distance-top:0;mso-wrap-distance-right:14.4pt;mso-wrap-distance-bottom:0;mso-position-horizontal:center;mso-position-horizontal-relative:margin;mso-position-vertical:center;mso-position-vertical-relative:margin;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" filled="f" stroked="f" strokeweight=".5pt">
                    <v:textbox style="mso-fit-shape-to-text:t" inset="0,0,0,0">
                      <w:txbxContent>
                        <w:p w14:paraId="6ABD4F25" w14:textId="015607CB" w:rsidR="00E016EC" w:rsidRDefault="00407AB0">
                          <w:pPr>
                            <w:pStyle w:val="Ingenmellomrom"/>
                            <w:spacing w:before="40" w:after="560" w:line="216" w:lineRule="auto"/>
                            <w:rPr>
                              <w:color w:val="4472C4" w:themeColor="accent1"/>
                              <w:sz w:val="72"/>
                              <w:szCs w:val="72"/>
                            </w:rPr>
                          </w:pPr>
                          <w:sdt>
                            <w:sdtPr>
                              <w:rPr>
                                <w:sz w:val="72"/>
                                <w:szCs w:val="72"/>
                              </w:rPr>
                              <w:alias w:val="Tittel"/>
                              <w:tag w:val=""/>
                              <w:id w:val="945045792"/>
                              <w:dataBinding w:prefixMappings="xmlns:ns0='http://purl.org/dc/elements/1.1/' xmlns:ns1='http://schemas.openxmlformats.org/package/2006/metadata/core-properties' " w:xpath="/ns1:coreProperties[1]/ns0:title[1]" w:storeItemID="{6C3C8BC8-F283-45AE-878A-BAB7291924A1}"/>
                              <w:text/>
                            </w:sdtPr>
                            <w:sdtEndPr/>
                            <w:sdtContent>
                              <w:r w:rsidR="00E016EC">
                                <w:rPr>
                                  <w:sz w:val="72"/>
                                  <w:szCs w:val="72"/>
                                </w:rPr>
                                <w:t>Bestemmelser</w:t>
                              </w:r>
                              <w:r w:rsidR="00E016EC" w:rsidRPr="00C95B72">
                                <w:rPr>
                                  <w:sz w:val="72"/>
                                  <w:szCs w:val="72"/>
                                </w:rPr>
                                <w:t xml:space="preserve"> </w:t>
                              </w:r>
                              <w:r w:rsidR="00E016EC">
                                <w:rPr>
                                  <w:sz w:val="72"/>
                                  <w:szCs w:val="72"/>
                                </w:rPr>
                                <w:t xml:space="preserve">for </w:t>
                              </w:r>
                              <w:r w:rsidR="00E016EC" w:rsidRPr="00C95B72">
                                <w:rPr>
                                  <w:sz w:val="72"/>
                                  <w:szCs w:val="72"/>
                                </w:rPr>
                                <w:t>detaljreguleringsplan</w:t>
                              </w:r>
                            </w:sdtContent>
                          </w:sdt>
                        </w:p>
                        <w:sdt>
                          <w:sdtPr>
                            <w:rPr>
                              <w:b/>
                              <w:caps/>
                              <w:sz w:val="32"/>
                              <w:szCs w:val="32"/>
                            </w:rPr>
                            <w:alias w:val="Undertittel"/>
                            <w:tag w:val=""/>
                            <w:id w:val="-1095162830"/>
                            <w:dataBinding w:prefixMappings="xmlns:ns0='http://purl.org/dc/elements/1.1/' xmlns:ns1='http://schemas.openxmlformats.org/package/2006/metadata/core-properties' " w:xpath="/ns1:coreProperties[1]/ns0:subject[1]" w:storeItemID="{6C3C8BC8-F283-45AE-878A-BAB7291924A1}"/>
                            <w:text/>
                          </w:sdtPr>
                          <w:sdtEndPr/>
                          <w:sdtContent>
                            <w:p w14:paraId="7B922DB5" w14:textId="7CD01E32" w:rsidR="00E016EC" w:rsidRDefault="00E016EC">
                              <w:pPr>
                                <w:pStyle w:val="Ingenmellomrom"/>
                                <w:spacing w:before="40" w:after="40"/>
                                <w:rPr>
                                  <w:caps/>
                                  <w:color w:val="1F4E79" w:themeColor="accent5" w:themeShade="80"/>
                                  <w:sz w:val="28"/>
                                  <w:szCs w:val="28"/>
                                </w:rPr>
                              </w:pPr>
                              <w:r>
                                <w:rPr>
                                  <w:b/>
                                  <w:caps/>
                                  <w:sz w:val="32"/>
                                  <w:szCs w:val="32"/>
                                </w:rPr>
                                <w:t>Fjerdum</w:t>
                              </w:r>
                              <w:r w:rsidRPr="00C95B72">
                                <w:rPr>
                                  <w:b/>
                                  <w:caps/>
                                  <w:sz w:val="32"/>
                                  <w:szCs w:val="32"/>
                                </w:rPr>
                                <w:t>SKOGEN BOLIGOMRÅDE</w:t>
                              </w:r>
                            </w:p>
                          </w:sdtContent>
                        </w:sdt>
                        <w:sdt>
                          <w:sdtPr>
                            <w:rPr>
                              <w:caps/>
                              <w:sz w:val="24"/>
                              <w:szCs w:val="24"/>
                            </w:rPr>
                            <w:alias w:val="Forfatter"/>
                            <w:tag w:val=""/>
                            <w:id w:val="-620681877"/>
                            <w:dataBinding w:prefixMappings="xmlns:ns0='http://purl.org/dc/elements/1.1/' xmlns:ns1='http://schemas.openxmlformats.org/package/2006/metadata/core-properties' " w:xpath="/ns1:coreProperties[1]/ns0:creator[1]" w:storeItemID="{6C3C8BC8-F283-45AE-878A-BAB7291924A1}"/>
                            <w:text/>
                          </w:sdtPr>
                          <w:sdtEndPr/>
                          <w:sdtContent>
                            <w:p w14:paraId="31F06ED8" w14:textId="661B354E" w:rsidR="00E016EC" w:rsidRDefault="00E016EC">
                              <w:pPr>
                                <w:pStyle w:val="Ingenmellomrom"/>
                                <w:spacing w:before="80" w:after="40"/>
                                <w:rPr>
                                  <w:caps/>
                                  <w:color w:val="5B9BD5" w:themeColor="accent5"/>
                                  <w:sz w:val="24"/>
                                  <w:szCs w:val="24"/>
                                </w:rPr>
                              </w:pPr>
                              <w:r w:rsidRPr="00007DA2">
                                <w:rPr>
                                  <w:caps/>
                                  <w:sz w:val="24"/>
                                  <w:szCs w:val="24"/>
                                </w:rPr>
                                <w:t>FORSLAGSTILLER: GAUSDAL KOMMUNE                                      KON</w:t>
                              </w:r>
                              <w:r>
                                <w:rPr>
                                  <w:caps/>
                                  <w:sz w:val="24"/>
                                  <w:szCs w:val="24"/>
                                </w:rPr>
                                <w:t>SULENT: Rik arkitektur – WSP</w:t>
                              </w:r>
                              <w:r w:rsidR="002D512A">
                                <w:rPr>
                                  <w:caps/>
                                  <w:sz w:val="24"/>
                                  <w:szCs w:val="24"/>
                                </w:rPr>
                                <w:t xml:space="preserve"> Norge</w:t>
                              </w:r>
                              <w:r>
                                <w:rPr>
                                  <w:caps/>
                                  <w:sz w:val="24"/>
                                  <w:szCs w:val="24"/>
                                </w:rPr>
                                <w:t xml:space="preserve">                     </w:t>
                              </w:r>
                              <w:r w:rsidRPr="00007DA2">
                                <w:rPr>
                                  <w:caps/>
                                  <w:sz w:val="24"/>
                                  <w:szCs w:val="24"/>
                                </w:rPr>
                                <w:t xml:space="preserve">                  </w:t>
                              </w:r>
                              <w:r>
                                <w:rPr>
                                  <w:caps/>
                                  <w:sz w:val="24"/>
                                  <w:szCs w:val="24"/>
                                </w:rPr>
                                <w:t xml:space="preserve">  </w:t>
                              </w:r>
                              <w:r w:rsidR="002D512A">
                                <w:rPr>
                                  <w:caps/>
                                  <w:sz w:val="24"/>
                                  <w:szCs w:val="24"/>
                                </w:rPr>
                                <w:t xml:space="preserve">                        </w:t>
                              </w:r>
                              <w:r w:rsidR="00A63A6A">
                                <w:rPr>
                                  <w:caps/>
                                  <w:sz w:val="24"/>
                                  <w:szCs w:val="24"/>
                                </w:rPr>
                                <w:t xml:space="preserve">Dato: </w:t>
                              </w:r>
                              <w:r w:rsidR="00407AB0">
                                <w:rPr>
                                  <w:caps/>
                                  <w:sz w:val="24"/>
                                  <w:szCs w:val="24"/>
                                </w:rPr>
                                <w:t>28</w:t>
                              </w:r>
                              <w:r w:rsidR="000F3C63">
                                <w:rPr>
                                  <w:caps/>
                                  <w:sz w:val="24"/>
                                  <w:szCs w:val="24"/>
                                </w:rPr>
                                <w:t>.01</w:t>
                              </w:r>
                              <w:r w:rsidR="002D512A">
                                <w:rPr>
                                  <w:caps/>
                                  <w:sz w:val="24"/>
                                  <w:szCs w:val="24"/>
                                </w:rPr>
                                <w:t>.2020</w:t>
                              </w:r>
                            </w:p>
                          </w:sdtContent>
                        </w:sdt>
                      </w:txbxContent>
                    </v:textbox>
                    <w10:wrap type="square" anchorx="margin" anchory="margin"/>
                  </v:shape>
                </w:pict>
              </mc:Fallback>
            </mc:AlternateContent>
          </w:r>
          <w:r w:rsidR="00142CE6">
            <w:rPr>
              <w:rFonts w:eastAsia="Times New Roman"/>
              <w:lang w:eastAsia="nb-NO"/>
            </w:rPr>
            <w:t xml:space="preserve">  </w:t>
          </w:r>
          <w:r w:rsidR="00142CE6" w:rsidRPr="00955DF5">
            <w:rPr>
              <w:rFonts w:eastAsia="Times New Roman"/>
              <w:sz w:val="40"/>
              <w:szCs w:val="40"/>
              <w:lang w:eastAsia="nb-NO"/>
            </w:rPr>
            <w:t>Plan-ID: 201901</w:t>
          </w:r>
          <w:r w:rsidR="00C95B72">
            <w:rPr>
              <w:rFonts w:eastAsia="Times New Roman"/>
              <w:lang w:eastAsia="nb-NO"/>
            </w:rPr>
            <w:br w:type="page"/>
          </w:r>
        </w:p>
      </w:sdtContent>
    </w:sdt>
    <w:bookmarkStart w:id="0" w:name="_Toc512611" w:displacedByCustomXml="prev"/>
    <w:bookmarkStart w:id="1" w:name="_Toc517939902" w:displacedByCustomXml="prev"/>
    <w:p w14:paraId="0B7AE36C" w14:textId="77777777" w:rsidR="00EB7E75" w:rsidRDefault="0002324F" w:rsidP="00EB7E75">
      <w:pPr>
        <w:pStyle w:val="Overskrift1"/>
      </w:pPr>
      <w:r>
        <w:lastRenderedPageBreak/>
        <w:t>1.</w:t>
      </w:r>
      <w:r w:rsidR="00EB7E75">
        <w:tab/>
      </w:r>
      <w:bookmarkEnd w:id="1"/>
      <w:bookmarkEnd w:id="0"/>
      <w:r w:rsidR="00762CE2">
        <w:t>Planens hensikt</w:t>
      </w:r>
    </w:p>
    <w:p w14:paraId="645C38C6" w14:textId="2A5BB621" w:rsidR="00281345" w:rsidRDefault="00BA0F0D" w:rsidP="00762CE2">
      <w:r>
        <w:t xml:space="preserve">Hensikten med planen er å tilrettelegge for et nytt boligområde i </w:t>
      </w:r>
      <w:proofErr w:type="spellStart"/>
      <w:r w:rsidR="00955DF5">
        <w:t>Fjerdum</w:t>
      </w:r>
      <w:r>
        <w:t>skogen</w:t>
      </w:r>
      <w:proofErr w:type="spellEnd"/>
      <w:r>
        <w:t xml:space="preserve"> i Gausdal kommune. </w:t>
      </w:r>
      <w:r w:rsidR="00684D69">
        <w:t>Planen følger opp krav om detaljregulering før igangsetting av bygge- og anleggstiltak i områdereguleringsplan for Segalstad bru (vedtatt 29.11.2018).</w:t>
      </w:r>
    </w:p>
    <w:p w14:paraId="07ED631A" w14:textId="3DBB1FC1" w:rsidR="00684D69" w:rsidRDefault="00336CEF" w:rsidP="00684D69">
      <w:pPr>
        <w:pStyle w:val="Overskrift1"/>
      </w:pPr>
      <w:r>
        <w:t>2.</w:t>
      </w:r>
      <w:r w:rsidR="00684D69">
        <w:tab/>
        <w:t>Reguleringsformål</w:t>
      </w:r>
      <w:r>
        <w:t xml:space="preserve"> og hensynssoner</w:t>
      </w:r>
    </w:p>
    <w:p w14:paraId="38FF898E" w14:textId="11261599" w:rsidR="00684D69" w:rsidRDefault="00336CEF" w:rsidP="00684D69">
      <w:pPr>
        <w:pStyle w:val="Ingenmellomrom"/>
      </w:pPr>
      <w:r>
        <w:t xml:space="preserve">Det regulerte området er vist på </w:t>
      </w:r>
      <w:r w:rsidRPr="008C701C">
        <w:t>plankart</w:t>
      </w:r>
      <w:r w:rsidR="00A166B6">
        <w:t xml:space="preserve"> datert 16</w:t>
      </w:r>
      <w:r w:rsidR="002D512A" w:rsidRPr="008C701C">
        <w:t>.01.2020.</w:t>
      </w:r>
      <w:r w:rsidRPr="008C701C">
        <w:t xml:space="preserve"> Området </w:t>
      </w:r>
      <w:r w:rsidRPr="00336CEF">
        <w:t>reguleres til følgende formål og hensynsson</w:t>
      </w:r>
      <w:r w:rsidR="003B7C0C">
        <w:t>er, jf</w:t>
      </w:r>
      <w:r>
        <w:t>. plan- og bygningsloven</w:t>
      </w:r>
      <w:r w:rsidRPr="00336CEF">
        <w:t xml:space="preserve"> §</w:t>
      </w:r>
      <w:r>
        <w:t xml:space="preserve">§ 12-5 og </w:t>
      </w:r>
      <w:r w:rsidRPr="00336CEF">
        <w:t>12-6</w:t>
      </w:r>
      <w:r>
        <w:t>:</w:t>
      </w:r>
    </w:p>
    <w:p w14:paraId="36C9A00B" w14:textId="4862EC6B" w:rsidR="00336CEF" w:rsidRPr="00336CEF" w:rsidRDefault="00336CEF" w:rsidP="00336CEF">
      <w:pPr>
        <w:pStyle w:val="Overskrift2"/>
      </w:pPr>
      <w:r>
        <w:t>2</w:t>
      </w:r>
      <w:r w:rsidR="00684D69">
        <w:t>.1 Reguleringsformål</w:t>
      </w:r>
    </w:p>
    <w:p w14:paraId="5970092A" w14:textId="47188E87" w:rsidR="00684D69" w:rsidRPr="000C0F85" w:rsidRDefault="00684D69" w:rsidP="00684D69">
      <w:pPr>
        <w:pStyle w:val="Overskrift3"/>
      </w:pPr>
      <w:r w:rsidRPr="000C0F85">
        <w:t>B</w:t>
      </w:r>
      <w:r w:rsidR="00336CEF">
        <w:t>EBYGGELSE OG ANLEGG (</w:t>
      </w:r>
      <w:proofErr w:type="spellStart"/>
      <w:r w:rsidR="00336CEF">
        <w:t>pbl</w:t>
      </w:r>
      <w:proofErr w:type="spellEnd"/>
      <w:r w:rsidR="00336CEF">
        <w:t>.</w:t>
      </w:r>
      <w:r w:rsidRPr="000C0F85">
        <w:t xml:space="preserve"> § 12-5 2.</w:t>
      </w:r>
      <w:r w:rsidR="00336CEF">
        <w:t xml:space="preserve"> </w:t>
      </w:r>
      <w:r w:rsidRPr="000C0F85">
        <w:t>ledd nr.1)</w:t>
      </w:r>
    </w:p>
    <w:p w14:paraId="3A1C654D" w14:textId="77777777" w:rsidR="00684D69" w:rsidRDefault="00684D69" w:rsidP="00684D69">
      <w:pPr>
        <w:pStyle w:val="Default"/>
      </w:pPr>
    </w:p>
    <w:p w14:paraId="6E671B07" w14:textId="77777777" w:rsidR="00684D69" w:rsidRDefault="00684D69" w:rsidP="008A1DDA">
      <w:pPr>
        <w:pStyle w:val="Default"/>
        <w:numPr>
          <w:ilvl w:val="0"/>
          <w:numId w:val="1"/>
        </w:numPr>
        <w:spacing w:after="100"/>
        <w:rPr>
          <w:rFonts w:ascii="Calibri" w:hAnsi="Calibri" w:cs="Calibri"/>
          <w:sz w:val="22"/>
          <w:szCs w:val="22"/>
        </w:rPr>
      </w:pPr>
      <w:r>
        <w:rPr>
          <w:rFonts w:ascii="Calibri" w:hAnsi="Calibri" w:cs="Calibri"/>
          <w:sz w:val="22"/>
          <w:szCs w:val="22"/>
        </w:rPr>
        <w:t xml:space="preserve">Boligbebyggelse-frittliggende småhusbebyggelse, BF (1111) </w:t>
      </w:r>
    </w:p>
    <w:p w14:paraId="2CE8D93D" w14:textId="6D5ADF0A" w:rsidR="003B7C0C" w:rsidRPr="000C0F85" w:rsidRDefault="003B7C0C" w:rsidP="008A1DDA">
      <w:pPr>
        <w:pStyle w:val="Default"/>
        <w:numPr>
          <w:ilvl w:val="0"/>
          <w:numId w:val="1"/>
        </w:numPr>
        <w:rPr>
          <w:rFonts w:ascii="Calibri" w:hAnsi="Calibri" w:cs="Calibri"/>
          <w:sz w:val="22"/>
          <w:szCs w:val="22"/>
        </w:rPr>
      </w:pPr>
      <w:r>
        <w:rPr>
          <w:rFonts w:ascii="Calibri" w:hAnsi="Calibri" w:cs="Calibri"/>
          <w:sz w:val="22"/>
          <w:szCs w:val="22"/>
        </w:rPr>
        <w:t>Næringsbebyggelse, N (1300)</w:t>
      </w:r>
    </w:p>
    <w:p w14:paraId="654615F3" w14:textId="2BFB8159" w:rsidR="00336CEF" w:rsidRDefault="00C566C6" w:rsidP="008A1DDA">
      <w:pPr>
        <w:pStyle w:val="Default"/>
        <w:numPr>
          <w:ilvl w:val="0"/>
          <w:numId w:val="1"/>
        </w:numPr>
        <w:spacing w:after="100"/>
        <w:rPr>
          <w:rFonts w:ascii="Calibri" w:hAnsi="Calibri" w:cs="Calibri"/>
          <w:sz w:val="22"/>
          <w:szCs w:val="22"/>
        </w:rPr>
      </w:pPr>
      <w:r>
        <w:rPr>
          <w:rFonts w:ascii="Calibri" w:hAnsi="Calibri" w:cs="Calibri"/>
          <w:sz w:val="22"/>
          <w:szCs w:val="22"/>
        </w:rPr>
        <w:t>Øvrige</w:t>
      </w:r>
      <w:r w:rsidR="00336CEF">
        <w:rPr>
          <w:rFonts w:ascii="Calibri" w:hAnsi="Calibri" w:cs="Calibri"/>
          <w:sz w:val="22"/>
          <w:szCs w:val="22"/>
        </w:rPr>
        <w:t xml:space="preserve"> kommunaltekniske anlegg, BKT (1560)</w:t>
      </w:r>
    </w:p>
    <w:p w14:paraId="52483A07" w14:textId="0A031990" w:rsidR="00684D69" w:rsidRDefault="00336CEF" w:rsidP="008A1DDA">
      <w:pPr>
        <w:pStyle w:val="Default"/>
        <w:numPr>
          <w:ilvl w:val="0"/>
          <w:numId w:val="1"/>
        </w:numPr>
        <w:rPr>
          <w:rFonts w:ascii="Calibri" w:hAnsi="Calibri" w:cs="Calibri"/>
          <w:sz w:val="22"/>
          <w:szCs w:val="22"/>
        </w:rPr>
      </w:pPr>
      <w:r>
        <w:rPr>
          <w:rFonts w:ascii="Calibri" w:hAnsi="Calibri" w:cs="Calibri"/>
          <w:sz w:val="22"/>
          <w:szCs w:val="22"/>
        </w:rPr>
        <w:t>Lekeplass, LEK</w:t>
      </w:r>
      <w:r w:rsidR="00684D69">
        <w:rPr>
          <w:rFonts w:ascii="Calibri" w:hAnsi="Calibri" w:cs="Calibri"/>
          <w:sz w:val="22"/>
          <w:szCs w:val="22"/>
        </w:rPr>
        <w:t xml:space="preserve"> (1610) </w:t>
      </w:r>
    </w:p>
    <w:p w14:paraId="37E6FB15" w14:textId="77777777" w:rsidR="00684D69" w:rsidRPr="000C0F85" w:rsidRDefault="00684D69" w:rsidP="00684D69">
      <w:pPr>
        <w:pStyle w:val="Ingenmellomrom"/>
        <w:ind w:left="708"/>
      </w:pPr>
    </w:p>
    <w:p w14:paraId="333B149E" w14:textId="0716A11A" w:rsidR="00684D69" w:rsidRPr="000C0F85" w:rsidRDefault="00684D69" w:rsidP="00684D69">
      <w:pPr>
        <w:pStyle w:val="Overskrift3"/>
      </w:pPr>
      <w:r w:rsidRPr="000C0F85">
        <w:t>SAMFERDSELSANLE</w:t>
      </w:r>
      <w:r w:rsidR="003B7C0C">
        <w:t>GG OG TEKNISK INFRASTRUKTUR (</w:t>
      </w:r>
      <w:proofErr w:type="spellStart"/>
      <w:r w:rsidR="003B7C0C">
        <w:t>pbl</w:t>
      </w:r>
      <w:proofErr w:type="spellEnd"/>
      <w:r w:rsidR="003B7C0C">
        <w:t>.</w:t>
      </w:r>
      <w:r w:rsidRPr="000C0F85">
        <w:t xml:space="preserve"> § 12-5 2.ledd nr.</w:t>
      </w:r>
      <w:r w:rsidR="00354419">
        <w:t xml:space="preserve"> </w:t>
      </w:r>
      <w:r w:rsidRPr="000C0F85">
        <w:t>2)</w:t>
      </w:r>
    </w:p>
    <w:p w14:paraId="7C92CFE1" w14:textId="77777777" w:rsidR="00684D69" w:rsidRDefault="00684D69" w:rsidP="00684D69">
      <w:pPr>
        <w:pStyle w:val="Default"/>
      </w:pPr>
    </w:p>
    <w:p w14:paraId="273DECD1" w14:textId="32F75DEA" w:rsidR="00684D69" w:rsidRDefault="00684D69" w:rsidP="008A1DDA">
      <w:pPr>
        <w:pStyle w:val="Default"/>
        <w:numPr>
          <w:ilvl w:val="0"/>
          <w:numId w:val="2"/>
        </w:numPr>
        <w:spacing w:after="99"/>
        <w:rPr>
          <w:rFonts w:ascii="Calibri" w:hAnsi="Calibri" w:cs="Calibri"/>
          <w:sz w:val="22"/>
          <w:szCs w:val="22"/>
        </w:rPr>
      </w:pPr>
      <w:r>
        <w:rPr>
          <w:rFonts w:ascii="Calibri" w:hAnsi="Calibri" w:cs="Calibri"/>
          <w:sz w:val="22"/>
          <w:szCs w:val="22"/>
        </w:rPr>
        <w:t xml:space="preserve">Veg, SV (2010) </w:t>
      </w:r>
    </w:p>
    <w:p w14:paraId="56DABA24" w14:textId="13E74BDE" w:rsidR="007F274C" w:rsidRDefault="007F274C" w:rsidP="008A1DDA">
      <w:pPr>
        <w:pStyle w:val="Default"/>
        <w:numPr>
          <w:ilvl w:val="0"/>
          <w:numId w:val="2"/>
        </w:numPr>
        <w:spacing w:after="99"/>
        <w:rPr>
          <w:rFonts w:ascii="Calibri" w:hAnsi="Calibri" w:cs="Calibri"/>
          <w:sz w:val="22"/>
          <w:szCs w:val="22"/>
        </w:rPr>
      </w:pPr>
      <w:r>
        <w:rPr>
          <w:rFonts w:ascii="Calibri" w:hAnsi="Calibri" w:cs="Calibri"/>
          <w:sz w:val="22"/>
          <w:szCs w:val="22"/>
        </w:rPr>
        <w:t>Kjøreveg, SKV (2011)</w:t>
      </w:r>
    </w:p>
    <w:p w14:paraId="0DB2CDFE" w14:textId="02F91D7F" w:rsidR="00684D69" w:rsidRDefault="007F274C" w:rsidP="008A1DDA">
      <w:pPr>
        <w:pStyle w:val="Default"/>
        <w:numPr>
          <w:ilvl w:val="0"/>
          <w:numId w:val="2"/>
        </w:numPr>
        <w:spacing w:after="99"/>
        <w:rPr>
          <w:rFonts w:ascii="Calibri" w:hAnsi="Calibri" w:cs="Calibri"/>
          <w:sz w:val="22"/>
          <w:szCs w:val="22"/>
        </w:rPr>
      </w:pPr>
      <w:r>
        <w:rPr>
          <w:rFonts w:ascii="Calibri" w:hAnsi="Calibri" w:cs="Calibri"/>
          <w:sz w:val="22"/>
          <w:szCs w:val="22"/>
        </w:rPr>
        <w:t>Fortau, SF (2012</w:t>
      </w:r>
      <w:r w:rsidR="00684D69">
        <w:rPr>
          <w:rFonts w:ascii="Calibri" w:hAnsi="Calibri" w:cs="Calibri"/>
          <w:sz w:val="22"/>
          <w:szCs w:val="22"/>
        </w:rPr>
        <w:t xml:space="preserve">) </w:t>
      </w:r>
    </w:p>
    <w:p w14:paraId="29ED4404" w14:textId="41D911A7" w:rsidR="00233B38" w:rsidRPr="00233B38" w:rsidRDefault="00233B38" w:rsidP="008A1DDA">
      <w:pPr>
        <w:pStyle w:val="Listeavsnitt"/>
        <w:numPr>
          <w:ilvl w:val="0"/>
          <w:numId w:val="2"/>
        </w:numPr>
      </w:pPr>
      <w:r w:rsidRPr="000C0F85">
        <w:t>Gang- og sykkelvei</w:t>
      </w:r>
      <w:r>
        <w:t>, SGS (2015)</w:t>
      </w:r>
    </w:p>
    <w:p w14:paraId="35557039" w14:textId="26AC3039" w:rsidR="007F274C" w:rsidRPr="007F274C" w:rsidRDefault="007F274C" w:rsidP="008A1DDA">
      <w:pPr>
        <w:pStyle w:val="Default"/>
        <w:numPr>
          <w:ilvl w:val="0"/>
          <w:numId w:val="2"/>
        </w:numPr>
        <w:spacing w:after="99"/>
        <w:rPr>
          <w:rFonts w:ascii="Calibri" w:hAnsi="Calibri" w:cs="Calibri"/>
          <w:sz w:val="22"/>
          <w:szCs w:val="22"/>
        </w:rPr>
      </w:pPr>
      <w:r>
        <w:rPr>
          <w:rFonts w:ascii="Calibri" w:hAnsi="Calibri" w:cs="Calibri"/>
          <w:sz w:val="22"/>
          <w:szCs w:val="22"/>
        </w:rPr>
        <w:t>Ann</w:t>
      </w:r>
      <w:r w:rsidR="006E2F14">
        <w:rPr>
          <w:rFonts w:ascii="Calibri" w:hAnsi="Calibri" w:cs="Calibri"/>
          <w:sz w:val="22"/>
          <w:szCs w:val="22"/>
        </w:rPr>
        <w:t>en veggrunn – tekniske anlegg, S</w:t>
      </w:r>
      <w:r>
        <w:rPr>
          <w:rFonts w:ascii="Calibri" w:hAnsi="Calibri" w:cs="Calibri"/>
          <w:sz w:val="22"/>
          <w:szCs w:val="22"/>
        </w:rPr>
        <w:t>VT (2018)</w:t>
      </w:r>
    </w:p>
    <w:p w14:paraId="1F95485E" w14:textId="1862829E" w:rsidR="00684D69" w:rsidRDefault="006E2F14" w:rsidP="008A1DDA">
      <w:pPr>
        <w:pStyle w:val="Default"/>
        <w:numPr>
          <w:ilvl w:val="0"/>
          <w:numId w:val="2"/>
        </w:numPr>
        <w:spacing w:after="99"/>
        <w:rPr>
          <w:rFonts w:ascii="Calibri" w:hAnsi="Calibri" w:cs="Calibri"/>
          <w:sz w:val="22"/>
          <w:szCs w:val="22"/>
        </w:rPr>
      </w:pPr>
      <w:r>
        <w:rPr>
          <w:rFonts w:ascii="Calibri" w:hAnsi="Calibri" w:cs="Calibri"/>
          <w:sz w:val="22"/>
          <w:szCs w:val="22"/>
        </w:rPr>
        <w:t>Annen veggrunn – grøntareal, S</w:t>
      </w:r>
      <w:r w:rsidR="00684D69">
        <w:rPr>
          <w:rFonts w:ascii="Calibri" w:hAnsi="Calibri" w:cs="Calibri"/>
          <w:sz w:val="22"/>
          <w:szCs w:val="22"/>
        </w:rPr>
        <w:t xml:space="preserve">VG (2019) </w:t>
      </w:r>
    </w:p>
    <w:p w14:paraId="6FFE8DA4" w14:textId="54FEE5A7" w:rsidR="00684D69" w:rsidRDefault="00684D69" w:rsidP="008A1DDA">
      <w:pPr>
        <w:pStyle w:val="Listeavsnitt"/>
        <w:numPr>
          <w:ilvl w:val="0"/>
          <w:numId w:val="3"/>
        </w:numPr>
      </w:pPr>
      <w:r w:rsidRPr="000C0F85">
        <w:t>Kollektivholdeplass</w:t>
      </w:r>
      <w:r>
        <w:t xml:space="preserve">, </w:t>
      </w:r>
      <w:r w:rsidR="007F274C">
        <w:t>S</w:t>
      </w:r>
      <w:r>
        <w:t>K</w:t>
      </w:r>
      <w:r w:rsidR="007F274C">
        <w:t>H (2073)</w:t>
      </w:r>
    </w:p>
    <w:p w14:paraId="51BD21D7" w14:textId="503E4F12" w:rsidR="00354419" w:rsidRDefault="00354419" w:rsidP="008A1DDA">
      <w:pPr>
        <w:pStyle w:val="Listeavsnitt"/>
        <w:numPr>
          <w:ilvl w:val="0"/>
          <w:numId w:val="3"/>
        </w:numPr>
      </w:pPr>
      <w:r>
        <w:t>Samferdselsanlegg og/eller teknisk infrastruktur/andre hovedformål</w:t>
      </w:r>
      <w:r w:rsidR="003B7C0C">
        <w:t>, GV</w:t>
      </w:r>
      <w:r w:rsidR="00C576C3">
        <w:t>/L</w:t>
      </w:r>
      <w:r w:rsidR="003B7C0C">
        <w:t>BRV</w:t>
      </w:r>
      <w:r w:rsidR="00C576C3">
        <w:t xml:space="preserve"> (2900)</w:t>
      </w:r>
    </w:p>
    <w:p w14:paraId="7689F2A5" w14:textId="77777777" w:rsidR="00E72AD3" w:rsidRPr="000C0F85" w:rsidRDefault="00E72AD3" w:rsidP="00E72AD3"/>
    <w:p w14:paraId="18124F04" w14:textId="071B8F70" w:rsidR="00684D69" w:rsidRPr="00657331" w:rsidRDefault="00684D69" w:rsidP="00684D69">
      <w:pPr>
        <w:pStyle w:val="Overskrift3"/>
      </w:pPr>
      <w:r w:rsidRPr="00657331">
        <w:t>GR</w:t>
      </w:r>
      <w:r w:rsidR="00473036">
        <w:t>ØNNSTRUKTUR (</w:t>
      </w:r>
      <w:proofErr w:type="spellStart"/>
      <w:r w:rsidR="00473036">
        <w:t>pbl</w:t>
      </w:r>
      <w:proofErr w:type="spellEnd"/>
      <w:r w:rsidR="00473036">
        <w:t>.</w:t>
      </w:r>
      <w:r w:rsidRPr="00657331">
        <w:t xml:space="preserve"> § 12-5 2.ledd nr.</w:t>
      </w:r>
      <w:r w:rsidR="00354419">
        <w:t xml:space="preserve"> </w:t>
      </w:r>
      <w:r w:rsidRPr="00657331">
        <w:t>3)</w:t>
      </w:r>
    </w:p>
    <w:p w14:paraId="116DFC1C" w14:textId="77777777" w:rsidR="00684D69" w:rsidRDefault="00684D69" w:rsidP="00684D69">
      <w:pPr>
        <w:pStyle w:val="Default"/>
      </w:pPr>
    </w:p>
    <w:p w14:paraId="436D85BA" w14:textId="1DE20201" w:rsidR="00684D69" w:rsidRDefault="00684D69" w:rsidP="008A1DDA">
      <w:pPr>
        <w:pStyle w:val="Default"/>
        <w:numPr>
          <w:ilvl w:val="0"/>
          <w:numId w:val="4"/>
        </w:numPr>
        <w:spacing w:after="99"/>
        <w:rPr>
          <w:rFonts w:ascii="Calibri" w:hAnsi="Calibri" w:cs="Calibri"/>
          <w:sz w:val="22"/>
          <w:szCs w:val="22"/>
        </w:rPr>
      </w:pPr>
      <w:r>
        <w:rPr>
          <w:rFonts w:ascii="Calibri" w:hAnsi="Calibri" w:cs="Calibri"/>
          <w:sz w:val="22"/>
          <w:szCs w:val="22"/>
        </w:rPr>
        <w:t xml:space="preserve">Grønnstruktur, G (3001) </w:t>
      </w:r>
    </w:p>
    <w:p w14:paraId="02739A49" w14:textId="3B66FA3C" w:rsidR="00E72AD3" w:rsidRPr="00E72AD3" w:rsidRDefault="00E72AD3" w:rsidP="008A1DDA">
      <w:pPr>
        <w:pStyle w:val="Default"/>
        <w:numPr>
          <w:ilvl w:val="0"/>
          <w:numId w:val="4"/>
        </w:numPr>
        <w:spacing w:after="99"/>
        <w:rPr>
          <w:rFonts w:ascii="Calibri" w:hAnsi="Calibri" w:cs="Calibri"/>
          <w:sz w:val="22"/>
          <w:szCs w:val="22"/>
        </w:rPr>
      </w:pPr>
      <w:r>
        <w:rPr>
          <w:rFonts w:ascii="Calibri" w:hAnsi="Calibri" w:cs="Calibri"/>
          <w:sz w:val="22"/>
          <w:szCs w:val="22"/>
        </w:rPr>
        <w:t xml:space="preserve">Turdrag, GTD (3030) </w:t>
      </w:r>
    </w:p>
    <w:p w14:paraId="05193265" w14:textId="3B36F8C2" w:rsidR="00E72AD3" w:rsidRPr="00354419" w:rsidRDefault="00C566C6" w:rsidP="008A1DDA">
      <w:pPr>
        <w:pStyle w:val="Default"/>
        <w:numPr>
          <w:ilvl w:val="0"/>
          <w:numId w:val="4"/>
        </w:numPr>
        <w:spacing w:after="99"/>
        <w:rPr>
          <w:rFonts w:ascii="Calibri" w:hAnsi="Calibri" w:cs="Calibri"/>
          <w:color w:val="auto"/>
          <w:sz w:val="22"/>
          <w:szCs w:val="22"/>
        </w:rPr>
      </w:pPr>
      <w:r>
        <w:rPr>
          <w:rFonts w:ascii="Calibri" w:hAnsi="Calibri" w:cs="Calibri"/>
          <w:color w:val="auto"/>
          <w:sz w:val="22"/>
          <w:szCs w:val="22"/>
        </w:rPr>
        <w:t>Turveg, GT</w:t>
      </w:r>
      <w:r w:rsidR="00AE519B">
        <w:rPr>
          <w:rFonts w:ascii="Calibri" w:hAnsi="Calibri" w:cs="Calibri"/>
          <w:color w:val="auto"/>
          <w:sz w:val="22"/>
          <w:szCs w:val="22"/>
        </w:rPr>
        <w:t>V</w:t>
      </w:r>
      <w:r>
        <w:rPr>
          <w:rFonts w:ascii="Calibri" w:hAnsi="Calibri" w:cs="Calibri"/>
          <w:color w:val="auto"/>
          <w:sz w:val="22"/>
          <w:szCs w:val="22"/>
        </w:rPr>
        <w:t xml:space="preserve"> (3031</w:t>
      </w:r>
      <w:r w:rsidR="00E72AD3" w:rsidRPr="00354419">
        <w:rPr>
          <w:rFonts w:ascii="Calibri" w:hAnsi="Calibri" w:cs="Calibri"/>
          <w:color w:val="auto"/>
          <w:sz w:val="22"/>
          <w:szCs w:val="22"/>
        </w:rPr>
        <w:t>)</w:t>
      </w:r>
    </w:p>
    <w:p w14:paraId="5AD12ADA" w14:textId="0C2E1845" w:rsidR="00684D69" w:rsidRDefault="00684D69" w:rsidP="00684D69">
      <w:pPr>
        <w:pStyle w:val="Ingenmellomrom"/>
      </w:pPr>
    </w:p>
    <w:p w14:paraId="5F65C709" w14:textId="2F91B1FB" w:rsidR="00354419" w:rsidRPr="00473036" w:rsidRDefault="00354419" w:rsidP="00354419">
      <w:pPr>
        <w:pStyle w:val="Overskrift3"/>
        <w:rPr>
          <w:sz w:val="26"/>
        </w:rPr>
      </w:pPr>
      <w:r>
        <w:t>LANDBRUKS-, NATUR OG FRILUFTSOMRÅDER SAMT REINDRIFT</w:t>
      </w:r>
      <w:r w:rsidR="00473036">
        <w:t xml:space="preserve"> (</w:t>
      </w:r>
      <w:proofErr w:type="spellStart"/>
      <w:r w:rsidR="00473036">
        <w:t>pbl</w:t>
      </w:r>
      <w:proofErr w:type="spellEnd"/>
      <w:r w:rsidR="00473036">
        <w:t>.</w:t>
      </w:r>
      <w:r w:rsidR="00473036" w:rsidRPr="000C0F85">
        <w:t xml:space="preserve"> § 12-5 2.ledd nr.</w:t>
      </w:r>
      <w:r w:rsidR="00473036">
        <w:t xml:space="preserve"> 5)</w:t>
      </w:r>
    </w:p>
    <w:p w14:paraId="5B2C47CB" w14:textId="2DB3FEE2" w:rsidR="00354419" w:rsidRDefault="00354419" w:rsidP="001606AA">
      <w:pPr>
        <w:pStyle w:val="Listeavsnitt"/>
        <w:numPr>
          <w:ilvl w:val="0"/>
          <w:numId w:val="18"/>
        </w:numPr>
      </w:pPr>
      <w:r>
        <w:t>LNRF areal for nødvendige tiltak for landbruk og reindrift og gårdstilknyttet næringsvirksomhet basert på gårdens ressursgrunnlag, L</w:t>
      </w:r>
      <w:r w:rsidR="008C3D57">
        <w:t>NFR</w:t>
      </w:r>
      <w:r>
        <w:t xml:space="preserve"> (5100)</w:t>
      </w:r>
    </w:p>
    <w:p w14:paraId="1BDA48F4" w14:textId="4227AE56" w:rsidR="00354419" w:rsidRPr="00354419" w:rsidRDefault="00354419" w:rsidP="001606AA">
      <w:pPr>
        <w:pStyle w:val="Listeavsnitt"/>
        <w:numPr>
          <w:ilvl w:val="0"/>
          <w:numId w:val="18"/>
        </w:numPr>
      </w:pPr>
      <w:r>
        <w:t>Landbruksformål, LL (5110)</w:t>
      </w:r>
    </w:p>
    <w:p w14:paraId="21BD6E29" w14:textId="77777777" w:rsidR="002D512A" w:rsidRDefault="002D512A" w:rsidP="003C081D"/>
    <w:p w14:paraId="2565C16B" w14:textId="409B529F" w:rsidR="00684D69" w:rsidRDefault="00336CEF" w:rsidP="00684D69">
      <w:pPr>
        <w:pStyle w:val="Overskrift2"/>
      </w:pPr>
      <w:r>
        <w:lastRenderedPageBreak/>
        <w:t>2</w:t>
      </w:r>
      <w:r w:rsidR="00684D69">
        <w:t>.2 Hensynssoner</w:t>
      </w:r>
    </w:p>
    <w:p w14:paraId="4BB9DFA4" w14:textId="77777777" w:rsidR="00684D69" w:rsidRPr="00657331" w:rsidRDefault="00684D69" w:rsidP="00684D69">
      <w:pPr>
        <w:pStyle w:val="Overskrift3"/>
      </w:pPr>
      <w:r w:rsidRPr="00657331">
        <w:t>HENSYNSSONE (PBL § 12-6, jf. 11-8 bokstav a)</w:t>
      </w:r>
    </w:p>
    <w:p w14:paraId="34C57224" w14:textId="77777777" w:rsidR="00684D69" w:rsidRPr="000C0F85" w:rsidRDefault="00684D69" w:rsidP="00684D69">
      <w:pPr>
        <w:pStyle w:val="Ingenmellomrom"/>
      </w:pPr>
    </w:p>
    <w:p w14:paraId="3BAD2DF5" w14:textId="24F7410B" w:rsidR="00354419" w:rsidRDefault="00354419" w:rsidP="008A1DDA">
      <w:pPr>
        <w:pStyle w:val="Ingenmellomrom"/>
        <w:numPr>
          <w:ilvl w:val="0"/>
          <w:numId w:val="5"/>
        </w:numPr>
      </w:pPr>
      <w:r>
        <w:t>Faresone – Ras- og skredfare</w:t>
      </w:r>
      <w:r w:rsidR="00C576C3">
        <w:t xml:space="preserve"> (H310)</w:t>
      </w:r>
    </w:p>
    <w:p w14:paraId="2017F94A" w14:textId="5DA59164" w:rsidR="00354419" w:rsidRDefault="00C576C3" w:rsidP="008A1DDA">
      <w:pPr>
        <w:pStyle w:val="Ingenmellomrom"/>
        <w:numPr>
          <w:ilvl w:val="0"/>
          <w:numId w:val="5"/>
        </w:numPr>
      </w:pPr>
      <w:r>
        <w:t>Faresone – Flomfare (H320)</w:t>
      </w:r>
    </w:p>
    <w:p w14:paraId="6801535E" w14:textId="703AA8E4" w:rsidR="00684D69" w:rsidRDefault="00C576C3" w:rsidP="008A1DDA">
      <w:pPr>
        <w:pStyle w:val="Ingenmellomrom"/>
        <w:numPr>
          <w:ilvl w:val="0"/>
          <w:numId w:val="5"/>
        </w:numPr>
      </w:pPr>
      <w:r>
        <w:t>Faresone – Høyspenningsanlegg (ink</w:t>
      </w:r>
      <w:r w:rsidR="004C6CF1">
        <w:t>ludert</w:t>
      </w:r>
      <w:r>
        <w:t xml:space="preserve"> høyspentkabler) (H370)</w:t>
      </w:r>
    </w:p>
    <w:p w14:paraId="156E3355" w14:textId="22E29FA2" w:rsidR="003C7747" w:rsidRDefault="003C7747" w:rsidP="008A1DDA">
      <w:pPr>
        <w:pStyle w:val="Ingenmellomrom"/>
        <w:numPr>
          <w:ilvl w:val="0"/>
          <w:numId w:val="5"/>
        </w:numPr>
      </w:pPr>
      <w:r>
        <w:t>Sikringsone – Frisikt (H140)</w:t>
      </w:r>
    </w:p>
    <w:p w14:paraId="6B12D7A0" w14:textId="7A346D71" w:rsidR="006D721F" w:rsidRPr="000C0F85" w:rsidRDefault="006D721F" w:rsidP="008A1DDA">
      <w:pPr>
        <w:pStyle w:val="Ingenmellomrom"/>
        <w:numPr>
          <w:ilvl w:val="0"/>
          <w:numId w:val="5"/>
        </w:numPr>
      </w:pPr>
      <w:r>
        <w:t>Krav vedrørende infrastruktur (H410)</w:t>
      </w:r>
    </w:p>
    <w:p w14:paraId="57EF30AB" w14:textId="61D9574A" w:rsidR="00B97915" w:rsidRPr="00701915" w:rsidRDefault="00B97915">
      <w:pPr>
        <w:rPr>
          <w:rFonts w:eastAsiaTheme="majorEastAsia" w:cstheme="majorBidi"/>
          <w:b/>
          <w:color w:val="FF0000"/>
          <w:sz w:val="28"/>
          <w:szCs w:val="32"/>
        </w:rPr>
      </w:pPr>
      <w:bookmarkStart w:id="2" w:name="_Toc517939903"/>
    </w:p>
    <w:p w14:paraId="0E2AF20E" w14:textId="3BD325D6" w:rsidR="00CB0C25" w:rsidRPr="00CB0C25" w:rsidRDefault="00C576C3" w:rsidP="00F62783">
      <w:pPr>
        <w:pStyle w:val="Overskrift1"/>
      </w:pPr>
      <w:bookmarkStart w:id="3" w:name="_Toc512612"/>
      <w:r>
        <w:t>3</w:t>
      </w:r>
      <w:r w:rsidR="0002324F">
        <w:t>.</w:t>
      </w:r>
      <w:r w:rsidR="00EB7E75">
        <w:tab/>
      </w:r>
      <w:r w:rsidR="00762CE2">
        <w:t>Felles</w:t>
      </w:r>
      <w:r w:rsidR="000E7580">
        <w:t>bestemmelser</w:t>
      </w:r>
      <w:bookmarkEnd w:id="3"/>
      <w:r w:rsidR="00762CE2">
        <w:t xml:space="preserve"> for hele planområdet</w:t>
      </w:r>
    </w:p>
    <w:p w14:paraId="2094C613" w14:textId="12ACAE82" w:rsidR="000C0F85" w:rsidRPr="000A305A" w:rsidRDefault="00C576C3" w:rsidP="000A305A">
      <w:pPr>
        <w:pStyle w:val="Overskrift2"/>
      </w:pPr>
      <w:r>
        <w:t>3</w:t>
      </w:r>
      <w:r w:rsidR="000C0F85">
        <w:t>.1 Rekkefølgekrav</w:t>
      </w:r>
    </w:p>
    <w:p w14:paraId="053F6FA5" w14:textId="5C1F0DBB" w:rsidR="008E3231" w:rsidRPr="008E3231" w:rsidRDefault="006C2609" w:rsidP="0095513F">
      <w:pPr>
        <w:pStyle w:val="Listeavsnitt"/>
        <w:numPr>
          <w:ilvl w:val="0"/>
          <w:numId w:val="6"/>
        </w:numPr>
      </w:pPr>
      <w:r>
        <w:t>Trygg skoleveg skal være etablert før det kan gis midlertidig brukstillatelse eller ferdigattest</w:t>
      </w:r>
      <w:r w:rsidR="00B02709">
        <w:t xml:space="preserve"> for nye boliger</w:t>
      </w:r>
      <w:r w:rsidR="008E3231" w:rsidRPr="008E3231">
        <w:t>.</w:t>
      </w:r>
      <w:r w:rsidR="007E402F">
        <w:t xml:space="preserve"> </w:t>
      </w:r>
      <w:r w:rsidR="00C84488">
        <w:t>Dette inkluderer regulert</w:t>
      </w:r>
      <w:r w:rsidR="002D2E27">
        <w:t xml:space="preserve"> </w:t>
      </w:r>
      <w:r w:rsidR="00530192">
        <w:t>areal for fortau og gang- og sykkelveg.</w:t>
      </w:r>
      <w:r w:rsidR="008E3231" w:rsidRPr="008E3231">
        <w:t xml:space="preserve"> </w:t>
      </w:r>
    </w:p>
    <w:p w14:paraId="3DB34661" w14:textId="730CE7E4" w:rsidR="006067D4" w:rsidRDefault="000C0F85" w:rsidP="00C84488">
      <w:pPr>
        <w:pStyle w:val="Listeavsnitt"/>
        <w:numPr>
          <w:ilvl w:val="0"/>
          <w:numId w:val="6"/>
        </w:numPr>
        <w:autoSpaceDE w:val="0"/>
        <w:autoSpaceDN w:val="0"/>
        <w:adjustRightInd w:val="0"/>
        <w:spacing w:after="0" w:line="240" w:lineRule="auto"/>
        <w:rPr>
          <w:rFonts w:ascii="Calibri" w:hAnsi="Calibri" w:cs="Calibri"/>
          <w:color w:val="000000"/>
        </w:rPr>
      </w:pPr>
      <w:r w:rsidRPr="000C0F85">
        <w:rPr>
          <w:rFonts w:ascii="Calibri" w:hAnsi="Calibri" w:cs="Calibri"/>
          <w:color w:val="000000"/>
        </w:rPr>
        <w:t xml:space="preserve">Alle </w:t>
      </w:r>
      <w:r w:rsidR="006067D4" w:rsidRPr="006067D4">
        <w:rPr>
          <w:rFonts w:ascii="Calibri" w:hAnsi="Calibri" w:cs="Calibri"/>
          <w:color w:val="000000"/>
        </w:rPr>
        <w:t xml:space="preserve">infrastrukturtiltak (samleveger, </w:t>
      </w:r>
      <w:r w:rsidR="00C84488">
        <w:rPr>
          <w:rFonts w:ascii="Calibri" w:hAnsi="Calibri" w:cs="Calibri"/>
          <w:color w:val="000000"/>
        </w:rPr>
        <w:t xml:space="preserve">LEK_5, </w:t>
      </w:r>
      <w:r w:rsidR="006067D4" w:rsidRPr="006067D4">
        <w:rPr>
          <w:rFonts w:ascii="Calibri" w:hAnsi="Calibri" w:cs="Calibri"/>
          <w:color w:val="000000"/>
        </w:rPr>
        <w:t xml:space="preserve">overvanns, vann- og avløpsanlegg etc.) skal være etablert </w:t>
      </w:r>
      <w:r w:rsidR="006067D4" w:rsidRPr="00C84488">
        <w:rPr>
          <w:rFonts w:ascii="Calibri" w:hAnsi="Calibri" w:cs="Calibri"/>
          <w:color w:val="000000"/>
        </w:rPr>
        <w:t>før tilgrense</w:t>
      </w:r>
      <w:r w:rsidR="002D2E27">
        <w:rPr>
          <w:rFonts w:ascii="Calibri" w:hAnsi="Calibri" w:cs="Calibri"/>
          <w:color w:val="000000"/>
        </w:rPr>
        <w:t>n</w:t>
      </w:r>
      <w:r w:rsidR="006067D4" w:rsidRPr="00C84488">
        <w:rPr>
          <w:rFonts w:ascii="Calibri" w:hAnsi="Calibri" w:cs="Calibri"/>
          <w:color w:val="000000"/>
        </w:rPr>
        <w:t>de tomter kan fradeles.</w:t>
      </w:r>
    </w:p>
    <w:p w14:paraId="51290B64" w14:textId="095643B8" w:rsidR="003C081D" w:rsidRPr="003C081D" w:rsidRDefault="003C081D" w:rsidP="003C081D">
      <w:pPr>
        <w:pStyle w:val="Listeavsnitt"/>
        <w:numPr>
          <w:ilvl w:val="0"/>
          <w:numId w:val="6"/>
        </w:numPr>
      </w:pPr>
      <w:r w:rsidRPr="002D512A">
        <w:t>Infiltrasjonsanlegget</w:t>
      </w:r>
      <w:r>
        <w:t xml:space="preserve"> (jf. punkt 5.5)</w:t>
      </w:r>
      <w:r w:rsidRPr="002D512A">
        <w:t xml:space="preserve"> skal etableres før ferdigattest for boligområde BF_9 kan gis.</w:t>
      </w:r>
    </w:p>
    <w:p w14:paraId="4D453C48" w14:textId="74CA28C5" w:rsidR="000C0F85" w:rsidRPr="0095513F" w:rsidRDefault="006067D4" w:rsidP="000C0F85">
      <w:pPr>
        <w:pStyle w:val="Listeavsnitt"/>
        <w:numPr>
          <w:ilvl w:val="0"/>
          <w:numId w:val="6"/>
        </w:numPr>
        <w:autoSpaceDE w:val="0"/>
        <w:autoSpaceDN w:val="0"/>
        <w:adjustRightInd w:val="0"/>
        <w:spacing w:after="0" w:line="240" w:lineRule="auto"/>
        <w:rPr>
          <w:rFonts w:ascii="Calibri" w:hAnsi="Calibri" w:cs="Calibri"/>
          <w:color w:val="000000"/>
        </w:rPr>
      </w:pPr>
      <w:r w:rsidRPr="006067D4">
        <w:rPr>
          <w:rFonts w:ascii="Calibri" w:hAnsi="Calibri" w:cs="Calibri"/>
          <w:color w:val="000000"/>
        </w:rPr>
        <w:t>Før byggetillatelse kan gis må forutsatte fellesl</w:t>
      </w:r>
      <w:r w:rsidR="00C84488">
        <w:rPr>
          <w:rFonts w:ascii="Calibri" w:hAnsi="Calibri" w:cs="Calibri"/>
          <w:color w:val="000000"/>
        </w:rPr>
        <w:t xml:space="preserve">øsninger for adkomst </w:t>
      </w:r>
      <w:r w:rsidR="00EC5D5E">
        <w:rPr>
          <w:rFonts w:ascii="Calibri" w:hAnsi="Calibri" w:cs="Calibri"/>
          <w:color w:val="000000"/>
        </w:rPr>
        <w:t>og</w:t>
      </w:r>
      <w:r w:rsidRPr="006067D4">
        <w:rPr>
          <w:rFonts w:ascii="Calibri" w:hAnsi="Calibri" w:cs="Calibri"/>
          <w:color w:val="000000"/>
        </w:rPr>
        <w:t xml:space="preserve"> </w:t>
      </w:r>
      <w:r w:rsidR="00EC5D5E">
        <w:rPr>
          <w:rFonts w:ascii="Calibri" w:hAnsi="Calibri" w:cs="Calibri"/>
          <w:color w:val="000000"/>
        </w:rPr>
        <w:t xml:space="preserve">ferdselsårer for myke trafikanter </w:t>
      </w:r>
      <w:r w:rsidR="00C84488">
        <w:rPr>
          <w:rFonts w:ascii="Calibri" w:hAnsi="Calibri" w:cs="Calibri"/>
          <w:color w:val="000000"/>
        </w:rPr>
        <w:t>til fylkesvegen</w:t>
      </w:r>
      <w:r w:rsidR="0095513F">
        <w:rPr>
          <w:rFonts w:ascii="Calibri" w:hAnsi="Calibri" w:cs="Calibri"/>
          <w:color w:val="000000"/>
        </w:rPr>
        <w:t xml:space="preserve"> være opparbeidet</w:t>
      </w:r>
      <w:r w:rsidRPr="00EC5D5E">
        <w:rPr>
          <w:rFonts w:ascii="Calibri" w:hAnsi="Calibri" w:cs="Calibri"/>
          <w:color w:val="000000"/>
        </w:rPr>
        <w:t xml:space="preserve"> og godkjent av kommunen</w:t>
      </w:r>
      <w:r w:rsidR="0095513F">
        <w:rPr>
          <w:rFonts w:ascii="Calibri" w:hAnsi="Calibri" w:cs="Calibri"/>
          <w:color w:val="000000"/>
        </w:rPr>
        <w:t>.</w:t>
      </w:r>
    </w:p>
    <w:p w14:paraId="74266A4C" w14:textId="44B0D99F" w:rsidR="000C0F85" w:rsidRDefault="006067D4" w:rsidP="008A1DDA">
      <w:pPr>
        <w:pStyle w:val="Listeavsnitt"/>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L</w:t>
      </w:r>
      <w:r w:rsidR="007C74B5">
        <w:rPr>
          <w:rFonts w:ascii="Calibri" w:hAnsi="Calibri" w:cs="Calibri"/>
          <w:color w:val="000000"/>
        </w:rPr>
        <w:t>ekeplass felles for hele boligområdet (LEK_5</w:t>
      </w:r>
      <w:r>
        <w:rPr>
          <w:rFonts w:ascii="Calibri" w:hAnsi="Calibri" w:cs="Calibri"/>
          <w:color w:val="000000"/>
        </w:rPr>
        <w:t>) skal</w:t>
      </w:r>
      <w:r w:rsidR="00C566C6">
        <w:rPr>
          <w:rFonts w:ascii="Calibri" w:hAnsi="Calibri" w:cs="Calibri"/>
          <w:color w:val="000000"/>
        </w:rPr>
        <w:t xml:space="preserve"> </w:t>
      </w:r>
      <w:r w:rsidR="00C84488">
        <w:rPr>
          <w:rFonts w:eastAsia="Times New Roman"/>
        </w:rPr>
        <w:t>være planert og tilsådd</w:t>
      </w:r>
      <w:r w:rsidR="00C566C6">
        <w:rPr>
          <w:rFonts w:eastAsia="Times New Roman"/>
        </w:rPr>
        <w:t xml:space="preserve"> før det gis </w:t>
      </w:r>
      <w:r w:rsidR="00C84488">
        <w:rPr>
          <w:rFonts w:eastAsia="Times New Roman"/>
        </w:rPr>
        <w:t xml:space="preserve">midlertidig </w:t>
      </w:r>
      <w:r w:rsidR="00C566C6">
        <w:rPr>
          <w:rFonts w:eastAsia="Times New Roman"/>
        </w:rPr>
        <w:t>brukstillatelse</w:t>
      </w:r>
      <w:r w:rsidR="00C84488">
        <w:rPr>
          <w:rFonts w:eastAsia="Times New Roman"/>
        </w:rPr>
        <w:t>/ferdigattest til nye</w:t>
      </w:r>
      <w:r w:rsidR="00C566C6">
        <w:rPr>
          <w:rFonts w:eastAsia="Times New Roman"/>
        </w:rPr>
        <w:t xml:space="preserve"> boenheter</w:t>
      </w:r>
      <w:r>
        <w:rPr>
          <w:rFonts w:ascii="Calibri" w:hAnsi="Calibri" w:cs="Calibri"/>
          <w:color w:val="000000"/>
        </w:rPr>
        <w:t xml:space="preserve">. </w:t>
      </w:r>
      <w:r w:rsidR="000C0F85" w:rsidRPr="000C0F85">
        <w:rPr>
          <w:rFonts w:ascii="Calibri" w:hAnsi="Calibri" w:cs="Calibri"/>
          <w:color w:val="000000"/>
        </w:rPr>
        <w:t xml:space="preserve">Dersom boligene ferdigstilles i vinterhalvåret settes </w:t>
      </w:r>
      <w:r w:rsidR="00C566C6">
        <w:rPr>
          <w:rFonts w:ascii="Calibri" w:hAnsi="Calibri" w:cs="Calibri"/>
          <w:color w:val="000000"/>
        </w:rPr>
        <w:t>fristen for opparbeidelse av le</w:t>
      </w:r>
      <w:r w:rsidR="000C0F85" w:rsidRPr="000C0F85">
        <w:rPr>
          <w:rFonts w:ascii="Calibri" w:hAnsi="Calibri" w:cs="Calibri"/>
          <w:color w:val="000000"/>
        </w:rPr>
        <w:t xml:space="preserve">keplass og uteoppholdsareal til 1. juli første barmarkssesong. </w:t>
      </w:r>
    </w:p>
    <w:p w14:paraId="7729EFF5" w14:textId="4CFA6924" w:rsidR="00C566C6" w:rsidRPr="00C566C6" w:rsidRDefault="00C566C6" w:rsidP="00C566C6">
      <w:pPr>
        <w:pStyle w:val="Listeavsnitt"/>
        <w:numPr>
          <w:ilvl w:val="0"/>
          <w:numId w:val="6"/>
        </w:numPr>
        <w:autoSpaceDE w:val="0"/>
        <w:autoSpaceDN w:val="0"/>
        <w:adjustRightInd w:val="0"/>
        <w:spacing w:after="0" w:line="240" w:lineRule="auto"/>
        <w:rPr>
          <w:rFonts w:ascii="Calibri" w:hAnsi="Calibri" w:cs="Calibri"/>
          <w:color w:val="000000"/>
        </w:rPr>
      </w:pPr>
      <w:r>
        <w:rPr>
          <w:rFonts w:eastAsia="Times New Roman"/>
        </w:rPr>
        <w:t>Utbygging av boliger skal skje i slik rekkefølge:</w:t>
      </w:r>
    </w:p>
    <w:p w14:paraId="18A7DBAF" w14:textId="4BE31853" w:rsidR="00C566C6" w:rsidRDefault="00C84488" w:rsidP="00C566C6">
      <w:pPr>
        <w:pStyle w:val="Listeavsnitt"/>
        <w:autoSpaceDE w:val="0"/>
        <w:autoSpaceDN w:val="0"/>
        <w:adjustRightInd w:val="0"/>
        <w:spacing w:after="0" w:line="240" w:lineRule="auto"/>
        <w:ind w:left="1416"/>
        <w:rPr>
          <w:rFonts w:eastAsia="Times New Roman"/>
        </w:rPr>
      </w:pPr>
      <w:r>
        <w:rPr>
          <w:rFonts w:eastAsia="Times New Roman"/>
        </w:rPr>
        <w:t>Etappe 1:</w:t>
      </w:r>
      <w:r w:rsidR="00C566C6">
        <w:rPr>
          <w:rFonts w:eastAsia="Times New Roman"/>
        </w:rPr>
        <w:t xml:space="preserve"> BF 1, 8, 9, 10 og 11. </w:t>
      </w:r>
      <w:r w:rsidR="00C566C6">
        <w:rPr>
          <w:rFonts w:eastAsia="Times New Roman"/>
        </w:rPr>
        <w:br/>
      </w:r>
      <w:r>
        <w:rPr>
          <w:rFonts w:eastAsia="Times New Roman"/>
        </w:rPr>
        <w:t xml:space="preserve">Etappe 2: BF 2, 3, 5 og 6. </w:t>
      </w:r>
      <w:r>
        <w:rPr>
          <w:rFonts w:eastAsia="Times New Roman"/>
        </w:rPr>
        <w:br/>
        <w:t>Etappe 3:</w:t>
      </w:r>
      <w:r w:rsidR="00C566C6">
        <w:rPr>
          <w:rFonts w:eastAsia="Times New Roman"/>
        </w:rPr>
        <w:t xml:space="preserve"> BF 4, 7. </w:t>
      </w:r>
    </w:p>
    <w:p w14:paraId="460375E0" w14:textId="3AA8D0A4" w:rsidR="00C566C6" w:rsidRDefault="00C566C6" w:rsidP="00C566C6">
      <w:pPr>
        <w:pStyle w:val="Listeavsnitt"/>
        <w:autoSpaceDE w:val="0"/>
        <w:autoSpaceDN w:val="0"/>
        <w:adjustRightInd w:val="0"/>
        <w:spacing w:after="0" w:line="240" w:lineRule="auto"/>
        <w:ind w:left="1416"/>
        <w:rPr>
          <w:rFonts w:eastAsia="Times New Roman"/>
        </w:rPr>
      </w:pPr>
      <w:r>
        <w:rPr>
          <w:rFonts w:eastAsia="Times New Roman"/>
        </w:rPr>
        <w:t>Det kan ikke</w:t>
      </w:r>
      <w:r w:rsidR="00C84488">
        <w:rPr>
          <w:rFonts w:eastAsia="Times New Roman"/>
        </w:rPr>
        <w:t xml:space="preserve"> åpnes for salg av tomter i etappe</w:t>
      </w:r>
      <w:r>
        <w:rPr>
          <w:rFonts w:eastAsia="Times New Roman"/>
        </w:rPr>
        <w:t xml:space="preserve"> 2 før 75 % av tomtene i etappe 1 er solgt. Denne begrensning gjelder ikke ved bygging av tomannsbolig.</w:t>
      </w:r>
    </w:p>
    <w:p w14:paraId="2B9E4242" w14:textId="77777777" w:rsidR="00407AB0" w:rsidRPr="00407AB0" w:rsidRDefault="00407AB0" w:rsidP="00407AB0">
      <w:pPr>
        <w:pStyle w:val="Listeavsnitt"/>
        <w:numPr>
          <w:ilvl w:val="0"/>
          <w:numId w:val="6"/>
        </w:numPr>
      </w:pPr>
      <w:r w:rsidRPr="00407AB0">
        <w:t xml:space="preserve">Fra dyrka mark skal A-sjiktet og B-sjiktet tas av før anna anleggsarbeid på samme areal settes i gang. </w:t>
      </w:r>
    </w:p>
    <w:p w14:paraId="11C8F625" w14:textId="77777777" w:rsidR="00407AB0" w:rsidRPr="000C0F85" w:rsidRDefault="00407AB0" w:rsidP="00407AB0">
      <w:pPr>
        <w:pStyle w:val="Listeavsnitt"/>
        <w:autoSpaceDE w:val="0"/>
        <w:autoSpaceDN w:val="0"/>
        <w:adjustRightInd w:val="0"/>
        <w:spacing w:after="0" w:line="240" w:lineRule="auto"/>
        <w:ind w:left="708"/>
        <w:rPr>
          <w:rFonts w:ascii="Calibri" w:hAnsi="Calibri" w:cs="Calibri"/>
          <w:color w:val="000000"/>
        </w:rPr>
      </w:pPr>
      <w:bookmarkStart w:id="4" w:name="_GoBack"/>
      <w:bookmarkEnd w:id="4"/>
    </w:p>
    <w:p w14:paraId="6AF793E9" w14:textId="30BB500B" w:rsidR="00F62783" w:rsidRPr="00EC5D5E" w:rsidRDefault="00F62783" w:rsidP="00EC5D5E">
      <w:pPr>
        <w:rPr>
          <w:rFonts w:ascii="Calibri" w:hAnsi="Calibri" w:cs="Calibri"/>
          <w:color w:val="000000"/>
        </w:rPr>
      </w:pPr>
    </w:p>
    <w:p w14:paraId="36F24616" w14:textId="6B8BCB1E" w:rsidR="00F62783" w:rsidRDefault="00C576C3" w:rsidP="00F62783">
      <w:pPr>
        <w:pStyle w:val="Overskrift2"/>
      </w:pPr>
      <w:r>
        <w:t>3</w:t>
      </w:r>
      <w:r w:rsidR="00F62783">
        <w:t>.2 Krav til situasjonsplan</w:t>
      </w:r>
    </w:p>
    <w:p w14:paraId="077777F6" w14:textId="767AEEA4" w:rsidR="00F62783" w:rsidRPr="00473036" w:rsidRDefault="00F62783" w:rsidP="00473036">
      <w:pPr>
        <w:pStyle w:val="Listeavsnitt"/>
        <w:numPr>
          <w:ilvl w:val="0"/>
          <w:numId w:val="8"/>
        </w:numPr>
        <w:autoSpaceDE w:val="0"/>
        <w:autoSpaceDN w:val="0"/>
        <w:adjustRightInd w:val="0"/>
        <w:spacing w:after="18" w:line="240" w:lineRule="auto"/>
        <w:rPr>
          <w:rFonts w:ascii="Calibri" w:hAnsi="Calibri" w:cs="Calibri"/>
          <w:color w:val="000000"/>
        </w:rPr>
      </w:pPr>
      <w:r w:rsidRPr="00EC5D5E">
        <w:rPr>
          <w:rFonts w:ascii="Calibri" w:hAnsi="Calibri"/>
          <w:szCs w:val="24"/>
        </w:rPr>
        <w:t>Søknad om tiltak eller søknad om rammetillatelse skal inneholde situasjonsplan med p</w:t>
      </w:r>
      <w:r w:rsidR="00EC5D5E">
        <w:rPr>
          <w:rFonts w:ascii="Calibri" w:hAnsi="Calibri"/>
          <w:szCs w:val="24"/>
        </w:rPr>
        <w:t>lassering for alle bygg på tomten</w:t>
      </w:r>
      <w:r w:rsidRPr="00EC5D5E">
        <w:rPr>
          <w:rFonts w:ascii="Calibri" w:hAnsi="Calibri"/>
          <w:szCs w:val="24"/>
        </w:rPr>
        <w:t>, selv om disse ikke skal ferdigstilles samtidig.</w:t>
      </w:r>
      <w:r w:rsidR="00473036">
        <w:rPr>
          <w:rFonts w:ascii="Calibri" w:hAnsi="Calibri"/>
          <w:szCs w:val="24"/>
        </w:rPr>
        <w:t xml:space="preserve"> </w:t>
      </w:r>
      <w:r w:rsidR="00473036" w:rsidRPr="006B1E44">
        <w:rPr>
          <w:rFonts w:ascii="Calibri" w:hAnsi="Calibri" w:cs="Calibri"/>
          <w:color w:val="000000"/>
        </w:rPr>
        <w:t xml:space="preserve">Situasjonsplanen skal godkjennes av kommunen. </w:t>
      </w:r>
      <w:r w:rsidR="00473036">
        <w:rPr>
          <w:rFonts w:ascii="Calibri" w:hAnsi="Calibri" w:cs="Calibri"/>
          <w:color w:val="000000"/>
        </w:rPr>
        <w:br/>
      </w:r>
    </w:p>
    <w:p w14:paraId="0D41D42A" w14:textId="77777777" w:rsidR="00F62783" w:rsidRPr="00F62783" w:rsidRDefault="00F62783" w:rsidP="00F62783">
      <w:pPr>
        <w:rPr>
          <w:rFonts w:ascii="Calibri" w:hAnsi="Calibri"/>
          <w:b/>
          <w:bCs/>
          <w:szCs w:val="24"/>
        </w:rPr>
      </w:pPr>
      <w:r w:rsidRPr="00EE607F">
        <w:rPr>
          <w:rFonts w:ascii="Calibri" w:hAnsi="Calibri"/>
          <w:b/>
          <w:bCs/>
          <w:szCs w:val="24"/>
        </w:rPr>
        <w:t xml:space="preserve">Situasjonsplanen skal </w:t>
      </w:r>
      <w:r>
        <w:rPr>
          <w:rFonts w:ascii="Calibri" w:hAnsi="Calibri"/>
          <w:b/>
          <w:bCs/>
          <w:szCs w:val="24"/>
        </w:rPr>
        <w:t>vise</w:t>
      </w:r>
      <w:r w:rsidRPr="00EE607F">
        <w:rPr>
          <w:rFonts w:ascii="Calibri" w:hAnsi="Calibri"/>
          <w:b/>
          <w:bCs/>
          <w:szCs w:val="24"/>
        </w:rPr>
        <w:t xml:space="preserve"> følgende:</w:t>
      </w:r>
    </w:p>
    <w:p w14:paraId="317500C9" w14:textId="3FA7B649" w:rsidR="00F62783" w:rsidRPr="006B1E44" w:rsidRDefault="00F62783" w:rsidP="008A1DDA">
      <w:pPr>
        <w:pStyle w:val="Listeavsnitt"/>
        <w:numPr>
          <w:ilvl w:val="0"/>
          <w:numId w:val="8"/>
        </w:numPr>
        <w:autoSpaceDE w:val="0"/>
        <w:autoSpaceDN w:val="0"/>
        <w:adjustRightInd w:val="0"/>
        <w:spacing w:after="18" w:line="240" w:lineRule="auto"/>
        <w:rPr>
          <w:rFonts w:ascii="Calibri" w:hAnsi="Calibri" w:cs="Calibri"/>
          <w:color w:val="000000"/>
        </w:rPr>
      </w:pPr>
      <w:r w:rsidRPr="006B1E44">
        <w:rPr>
          <w:rFonts w:ascii="Calibri" w:hAnsi="Calibri" w:cs="Calibri"/>
          <w:color w:val="000000"/>
        </w:rPr>
        <w:t xml:space="preserve">Plassering </w:t>
      </w:r>
      <w:r w:rsidR="004876A3">
        <w:rPr>
          <w:rFonts w:ascii="Calibri" w:hAnsi="Calibri" w:cs="Calibri"/>
          <w:color w:val="000000"/>
        </w:rPr>
        <w:t xml:space="preserve">av </w:t>
      </w:r>
      <w:r w:rsidRPr="006B1E44">
        <w:rPr>
          <w:rFonts w:ascii="Calibri" w:hAnsi="Calibri" w:cs="Calibri"/>
          <w:color w:val="000000"/>
        </w:rPr>
        <w:t xml:space="preserve">bebyggelse og anlegg med påført utvendige hovedmål, antall etasjer, møne‐ og gesimshøyder, avstand til nabogrenser og nærmeste bebyggelse. Eventuelle planlagte framtidige byggetrinn skal også være vist. </w:t>
      </w:r>
    </w:p>
    <w:p w14:paraId="70ABFB54" w14:textId="67CBFD26" w:rsidR="00F62783" w:rsidRPr="006B1E44" w:rsidRDefault="00EC5D5E" w:rsidP="008A1DDA">
      <w:pPr>
        <w:pStyle w:val="Listeavsnitt"/>
        <w:numPr>
          <w:ilvl w:val="0"/>
          <w:numId w:val="8"/>
        </w:numPr>
        <w:autoSpaceDE w:val="0"/>
        <w:autoSpaceDN w:val="0"/>
        <w:adjustRightInd w:val="0"/>
        <w:spacing w:after="18" w:line="240" w:lineRule="auto"/>
        <w:rPr>
          <w:rFonts w:ascii="Calibri" w:hAnsi="Calibri" w:cs="Calibri"/>
          <w:color w:val="000000"/>
        </w:rPr>
      </w:pPr>
      <w:r>
        <w:rPr>
          <w:rFonts w:ascii="Calibri" w:hAnsi="Calibri" w:cs="Calibri"/>
          <w:color w:val="000000"/>
        </w:rPr>
        <w:t>T</w:t>
      </w:r>
      <w:r w:rsidR="00F62783" w:rsidRPr="006B1E44">
        <w:rPr>
          <w:rFonts w:ascii="Calibri" w:hAnsi="Calibri" w:cs="Calibri"/>
          <w:color w:val="000000"/>
        </w:rPr>
        <w:t xml:space="preserve">errengprofil som viser bebyggelsens plassering i høyde i forhold til omkringliggende bebyggelse, og opprinnelig og ferdig planert terreng på tomta. </w:t>
      </w:r>
    </w:p>
    <w:p w14:paraId="10D5BD54" w14:textId="77777777" w:rsidR="00F62783" w:rsidRPr="006B1E44" w:rsidRDefault="00F62783" w:rsidP="008A1DDA">
      <w:pPr>
        <w:pStyle w:val="Listeavsnitt"/>
        <w:numPr>
          <w:ilvl w:val="0"/>
          <w:numId w:val="8"/>
        </w:numPr>
        <w:autoSpaceDE w:val="0"/>
        <w:autoSpaceDN w:val="0"/>
        <w:adjustRightInd w:val="0"/>
        <w:spacing w:after="18" w:line="240" w:lineRule="auto"/>
        <w:rPr>
          <w:rFonts w:ascii="Calibri" w:hAnsi="Calibri" w:cs="Calibri"/>
          <w:color w:val="000000"/>
        </w:rPr>
      </w:pPr>
      <w:r w:rsidRPr="006B1E44">
        <w:rPr>
          <w:rFonts w:ascii="Calibri" w:hAnsi="Calibri" w:cs="Calibri"/>
          <w:color w:val="000000"/>
        </w:rPr>
        <w:lastRenderedPageBreak/>
        <w:t xml:space="preserve">Interne adkomstveger på tomta med stigningsgrad, parkeringsareal, terrengarbeid, ev. murer og andre melde-/søknadspliktige tiltak. </w:t>
      </w:r>
    </w:p>
    <w:p w14:paraId="72CD0412" w14:textId="77777777" w:rsidR="00F62783" w:rsidRPr="006B1E44" w:rsidRDefault="00F62783" w:rsidP="008A1DDA">
      <w:pPr>
        <w:pStyle w:val="Listeavsnitt"/>
        <w:numPr>
          <w:ilvl w:val="0"/>
          <w:numId w:val="8"/>
        </w:numPr>
        <w:autoSpaceDE w:val="0"/>
        <w:autoSpaceDN w:val="0"/>
        <w:adjustRightInd w:val="0"/>
        <w:spacing w:after="18" w:line="240" w:lineRule="auto"/>
        <w:rPr>
          <w:rFonts w:ascii="Calibri" w:hAnsi="Calibri" w:cs="Calibri"/>
          <w:color w:val="000000"/>
        </w:rPr>
      </w:pPr>
      <w:r w:rsidRPr="006B1E44">
        <w:rPr>
          <w:rFonts w:ascii="Calibri" w:hAnsi="Calibri" w:cs="Calibri"/>
          <w:color w:val="000000"/>
        </w:rPr>
        <w:t xml:space="preserve">Kommunen kan kreve dokumentasjon av sol- og skyggeforhold for bebyggelsen på tomta, og for boliger og uteoppholdsareal på andre tomter som får endra sol- og skyggeforhold. </w:t>
      </w:r>
    </w:p>
    <w:p w14:paraId="3E222E76" w14:textId="77777777" w:rsidR="00F62783" w:rsidRPr="006B1E44" w:rsidRDefault="00F62783" w:rsidP="008A1DDA">
      <w:pPr>
        <w:pStyle w:val="Listeavsnitt"/>
        <w:numPr>
          <w:ilvl w:val="0"/>
          <w:numId w:val="8"/>
        </w:numPr>
        <w:autoSpaceDE w:val="0"/>
        <w:autoSpaceDN w:val="0"/>
        <w:adjustRightInd w:val="0"/>
        <w:spacing w:after="18" w:line="240" w:lineRule="auto"/>
        <w:rPr>
          <w:rFonts w:ascii="Calibri" w:hAnsi="Calibri" w:cs="Calibri"/>
          <w:color w:val="000000"/>
        </w:rPr>
      </w:pPr>
      <w:r w:rsidRPr="006B1E44">
        <w:rPr>
          <w:rFonts w:ascii="Calibri" w:hAnsi="Calibri" w:cs="Calibri"/>
          <w:color w:val="000000"/>
        </w:rPr>
        <w:t xml:space="preserve">Kommunen kan kreve dokumentasjon i form av siktlinjer og eventuell endring i utsikt for nabobebyggelse. </w:t>
      </w:r>
    </w:p>
    <w:p w14:paraId="405D2B86" w14:textId="77777777" w:rsidR="00F62783" w:rsidRPr="006B1E44" w:rsidRDefault="00F62783" w:rsidP="008A1DDA">
      <w:pPr>
        <w:pStyle w:val="Listeavsnitt"/>
        <w:numPr>
          <w:ilvl w:val="0"/>
          <w:numId w:val="8"/>
        </w:numPr>
        <w:autoSpaceDE w:val="0"/>
        <w:autoSpaceDN w:val="0"/>
        <w:adjustRightInd w:val="0"/>
        <w:spacing w:after="18" w:line="240" w:lineRule="auto"/>
        <w:rPr>
          <w:rFonts w:ascii="Calibri" w:hAnsi="Calibri" w:cs="Calibri"/>
          <w:color w:val="000000"/>
        </w:rPr>
      </w:pPr>
      <w:r w:rsidRPr="006B1E44">
        <w:rPr>
          <w:rFonts w:ascii="Calibri" w:hAnsi="Calibri" w:cs="Calibri"/>
          <w:color w:val="000000"/>
        </w:rPr>
        <w:t xml:space="preserve">Opparbeidelse og bruk av uteoppholdsareal. </w:t>
      </w:r>
    </w:p>
    <w:p w14:paraId="515B9888" w14:textId="7B5CCE4E" w:rsidR="00F62783" w:rsidRPr="006B1E44" w:rsidRDefault="00A73BD0" w:rsidP="008A1DDA">
      <w:pPr>
        <w:pStyle w:val="Listeavsnitt"/>
        <w:numPr>
          <w:ilvl w:val="0"/>
          <w:numId w:val="8"/>
        </w:numPr>
        <w:autoSpaceDE w:val="0"/>
        <w:autoSpaceDN w:val="0"/>
        <w:adjustRightInd w:val="0"/>
        <w:spacing w:after="18" w:line="240" w:lineRule="auto"/>
        <w:rPr>
          <w:rFonts w:ascii="Calibri" w:hAnsi="Calibri" w:cs="Calibri"/>
          <w:color w:val="000000"/>
        </w:rPr>
      </w:pPr>
      <w:r>
        <w:rPr>
          <w:rFonts w:ascii="Calibri" w:hAnsi="Calibri" w:cs="Calibri"/>
          <w:color w:val="000000"/>
        </w:rPr>
        <w:t>VA‐ledninger,</w:t>
      </w:r>
      <w:r w:rsidR="00F62783" w:rsidRPr="006B1E44">
        <w:rPr>
          <w:rFonts w:ascii="Calibri" w:hAnsi="Calibri" w:cs="Calibri"/>
          <w:color w:val="000000"/>
        </w:rPr>
        <w:t xml:space="preserve"> </w:t>
      </w:r>
      <w:r w:rsidR="002405F8">
        <w:rPr>
          <w:rFonts w:ascii="Calibri" w:hAnsi="Calibri" w:cs="Calibri"/>
          <w:color w:val="000000"/>
        </w:rPr>
        <w:t>overvann</w:t>
      </w:r>
      <w:r w:rsidR="00F62783" w:rsidRPr="006B1E44">
        <w:rPr>
          <w:rFonts w:ascii="Calibri" w:hAnsi="Calibri" w:cs="Calibri"/>
          <w:color w:val="000000"/>
        </w:rPr>
        <w:t>shåndtering</w:t>
      </w:r>
      <w:r>
        <w:rPr>
          <w:rFonts w:ascii="Calibri" w:hAnsi="Calibri" w:cs="Calibri"/>
          <w:color w:val="000000"/>
        </w:rPr>
        <w:t xml:space="preserve"> og snøopplag</w:t>
      </w:r>
      <w:r w:rsidR="00D138A2">
        <w:rPr>
          <w:rFonts w:ascii="Calibri" w:hAnsi="Calibri" w:cs="Calibri"/>
          <w:color w:val="000000"/>
        </w:rPr>
        <w:t xml:space="preserve"> på tomten</w:t>
      </w:r>
      <w:r w:rsidR="00F62783" w:rsidRPr="006B1E44">
        <w:rPr>
          <w:rFonts w:ascii="Calibri" w:hAnsi="Calibri" w:cs="Calibri"/>
          <w:color w:val="000000"/>
        </w:rPr>
        <w:t xml:space="preserve">. </w:t>
      </w:r>
    </w:p>
    <w:p w14:paraId="2FC340F1" w14:textId="2E3CF3E4" w:rsidR="00657331" w:rsidRPr="00657331" w:rsidRDefault="00657331" w:rsidP="00657331"/>
    <w:p w14:paraId="709F2002" w14:textId="061AEFE5" w:rsidR="00317839" w:rsidRPr="006B1E44" w:rsidRDefault="00C576C3" w:rsidP="00317839">
      <w:pPr>
        <w:pStyle w:val="Overskrift2"/>
      </w:pPr>
      <w:r>
        <w:t>3</w:t>
      </w:r>
      <w:r w:rsidR="00F62783">
        <w:t>.</w:t>
      </w:r>
      <w:r w:rsidR="00B703A9">
        <w:t>3</w:t>
      </w:r>
      <w:r w:rsidR="00317839" w:rsidRPr="006B1E44">
        <w:t xml:space="preserve"> Kulturminner </w:t>
      </w:r>
    </w:p>
    <w:p w14:paraId="26FAE590" w14:textId="6D39FE9B" w:rsidR="00473036" w:rsidRPr="00473036" w:rsidRDefault="00473036" w:rsidP="001606AA">
      <w:pPr>
        <w:pStyle w:val="Listeavsnitt"/>
        <w:numPr>
          <w:ilvl w:val="0"/>
          <w:numId w:val="34"/>
        </w:numPr>
        <w:autoSpaceDE w:val="0"/>
        <w:autoSpaceDN w:val="0"/>
        <w:adjustRightInd w:val="0"/>
        <w:spacing w:after="0" w:line="240" w:lineRule="auto"/>
        <w:rPr>
          <w:rFonts w:ascii="Calibri" w:hAnsi="Calibri" w:cs="Calibri"/>
        </w:rPr>
      </w:pPr>
      <w:bookmarkStart w:id="5" w:name="_Hlk19087883"/>
      <w:r w:rsidRPr="00473036">
        <w:rPr>
          <w:rFonts w:ascii="Calibri" w:hAnsi="Calibri" w:cs="Calibri"/>
        </w:rPr>
        <w:t>Dersom det i forbindelse med tiltak i marka blir funnet automatisk fredete kulturminner som ikke er</w:t>
      </w:r>
      <w:r>
        <w:rPr>
          <w:rFonts w:ascii="Calibri" w:hAnsi="Calibri" w:cs="Calibri"/>
        </w:rPr>
        <w:t xml:space="preserve"> </w:t>
      </w:r>
      <w:r w:rsidRPr="00473036">
        <w:rPr>
          <w:rFonts w:ascii="Calibri" w:hAnsi="Calibri" w:cs="Calibri"/>
        </w:rPr>
        <w:t>kjent, skal arbeidet straks stanses i den grad det berører kulturminnene eller deres</w:t>
      </w:r>
      <w:r w:rsidR="00ED087D">
        <w:rPr>
          <w:rFonts w:ascii="Calibri" w:hAnsi="Calibri" w:cs="Calibri"/>
        </w:rPr>
        <w:t xml:space="preserve"> sikringssoner på fem meter, jf</w:t>
      </w:r>
      <w:r w:rsidRPr="00473036">
        <w:rPr>
          <w:rFonts w:ascii="Calibri" w:hAnsi="Calibri" w:cs="Calibri"/>
        </w:rPr>
        <w:t>. lov om kulturminner § 8. Melding skal snarest sendes til kulturminnemyndighetene i Oppland</w:t>
      </w:r>
      <w:r>
        <w:rPr>
          <w:rFonts w:ascii="Calibri" w:hAnsi="Calibri" w:cs="Calibri"/>
        </w:rPr>
        <w:t xml:space="preserve"> </w:t>
      </w:r>
      <w:r w:rsidRPr="00473036">
        <w:rPr>
          <w:rFonts w:ascii="Calibri" w:hAnsi="Calibri" w:cs="Calibri"/>
        </w:rPr>
        <w:t>fylkeskommune slik at vernemyndighetene kan gjennomføre en befaring og avklare om tiltaket kan</w:t>
      </w:r>
      <w:r>
        <w:rPr>
          <w:rFonts w:ascii="Calibri" w:hAnsi="Calibri" w:cs="Calibri"/>
        </w:rPr>
        <w:t xml:space="preserve"> </w:t>
      </w:r>
      <w:r w:rsidRPr="00473036">
        <w:rPr>
          <w:rFonts w:ascii="Calibri" w:hAnsi="Calibri" w:cs="Calibri"/>
        </w:rPr>
        <w:t>gjennomføres og eventuelt vilkårene for dette</w:t>
      </w:r>
      <w:bookmarkEnd w:id="5"/>
      <w:r w:rsidR="00AA609F">
        <w:rPr>
          <w:rFonts w:ascii="Calibri" w:hAnsi="Calibri" w:cs="Calibri"/>
        </w:rPr>
        <w:t>.</w:t>
      </w:r>
    </w:p>
    <w:p w14:paraId="5157674C" w14:textId="2D0162A4" w:rsidR="000A75B1" w:rsidRPr="00317839" w:rsidRDefault="000A75B1" w:rsidP="00317839">
      <w:pPr>
        <w:autoSpaceDE w:val="0"/>
        <w:autoSpaceDN w:val="0"/>
        <w:adjustRightInd w:val="0"/>
        <w:spacing w:after="0" w:line="240" w:lineRule="auto"/>
        <w:rPr>
          <w:rFonts w:ascii="Calibri" w:hAnsi="Calibri" w:cs="Calibri"/>
          <w:color w:val="000000"/>
        </w:rPr>
      </w:pPr>
    </w:p>
    <w:p w14:paraId="3EFF7108" w14:textId="347D67A4" w:rsidR="006B1E44" w:rsidRPr="000A305A" w:rsidRDefault="00C576C3" w:rsidP="000A305A">
      <w:pPr>
        <w:pStyle w:val="Overskrift2"/>
      </w:pPr>
      <w:r>
        <w:t>3</w:t>
      </w:r>
      <w:r w:rsidR="00F62783">
        <w:t>.</w:t>
      </w:r>
      <w:r w:rsidR="00B703A9">
        <w:t>4</w:t>
      </w:r>
      <w:r w:rsidR="006B1E44" w:rsidRPr="000A305A">
        <w:t xml:space="preserve"> Tekniske anlegg </w:t>
      </w:r>
    </w:p>
    <w:p w14:paraId="68A01BFE" w14:textId="77777777" w:rsidR="008E3231" w:rsidRDefault="006B1E44" w:rsidP="001606AA">
      <w:pPr>
        <w:pStyle w:val="Listeavsnitt"/>
        <w:numPr>
          <w:ilvl w:val="0"/>
          <w:numId w:val="13"/>
        </w:numPr>
      </w:pPr>
      <w:r w:rsidRPr="008E3231">
        <w:rPr>
          <w:rFonts w:ascii="Calibri" w:hAnsi="Calibri" w:cs="Calibri"/>
          <w:color w:val="000000"/>
        </w:rPr>
        <w:t>Nye høyspentlinjer, fordelingsnett for strømforsyning og for tele-, tv-, datakommunikasjon og liknende skal legges som jordkabler</w:t>
      </w:r>
      <w:r w:rsidR="000A305A" w:rsidRPr="008E3231">
        <w:rPr>
          <w:rFonts w:ascii="Calibri" w:hAnsi="Calibri" w:cs="Calibri"/>
          <w:color w:val="000000"/>
        </w:rPr>
        <w:t xml:space="preserve">. </w:t>
      </w:r>
      <w:r w:rsidRPr="008E3231">
        <w:rPr>
          <w:rFonts w:ascii="Calibri" w:hAnsi="Calibri" w:cs="Calibri"/>
          <w:color w:val="000000"/>
        </w:rPr>
        <w:t>Tilsvarende gjelder ved større utskiftninger eller utbedringer av eksisterende nett.</w:t>
      </w:r>
      <w:r w:rsidR="008E3231" w:rsidRPr="008E3231">
        <w:t xml:space="preserve"> </w:t>
      </w:r>
    </w:p>
    <w:p w14:paraId="615EC22D" w14:textId="77777777" w:rsidR="000A305A" w:rsidRPr="008E3231" w:rsidRDefault="008E3231" w:rsidP="001606AA">
      <w:pPr>
        <w:pStyle w:val="Listeavsnitt"/>
        <w:numPr>
          <w:ilvl w:val="0"/>
          <w:numId w:val="13"/>
        </w:numPr>
      </w:pPr>
      <w:r w:rsidRPr="0034118A">
        <w:t>Innenfor alle formålsområder kan kommunen kreve plassert små tekniske fellesanlegg slik</w:t>
      </w:r>
      <w:r>
        <w:t xml:space="preserve"> </w:t>
      </w:r>
      <w:r w:rsidRPr="0034118A">
        <w:t>som nettstasjoner, mindre pumpestasjoner og lignende. Anleggene skal plasseres diskret og</w:t>
      </w:r>
      <w:r>
        <w:t xml:space="preserve"> </w:t>
      </w:r>
      <w:r w:rsidRPr="0034118A">
        <w:t>utformes med god tilpasning til stedet.</w:t>
      </w:r>
    </w:p>
    <w:p w14:paraId="0B4C2F90" w14:textId="77777777" w:rsidR="00317839" w:rsidRDefault="00317839" w:rsidP="000A305A">
      <w:pPr>
        <w:autoSpaceDE w:val="0"/>
        <w:autoSpaceDN w:val="0"/>
        <w:adjustRightInd w:val="0"/>
        <w:spacing w:after="0" w:line="240" w:lineRule="auto"/>
        <w:rPr>
          <w:rFonts w:ascii="Calibri" w:hAnsi="Calibri" w:cs="Calibri"/>
          <w:color w:val="000000"/>
        </w:rPr>
      </w:pPr>
    </w:p>
    <w:p w14:paraId="04C95A6B" w14:textId="33465B43" w:rsidR="00317839" w:rsidRPr="006B1E44" w:rsidRDefault="00C576C3" w:rsidP="00317839">
      <w:pPr>
        <w:pStyle w:val="Overskrift2"/>
      </w:pPr>
      <w:r>
        <w:t>3</w:t>
      </w:r>
      <w:r w:rsidR="00F62783">
        <w:t>.</w:t>
      </w:r>
      <w:r w:rsidR="00B703A9">
        <w:t>5</w:t>
      </w:r>
      <w:r w:rsidR="00317839" w:rsidRPr="006B1E44">
        <w:t xml:space="preserve"> Elektromagnetiske felt og radon </w:t>
      </w:r>
    </w:p>
    <w:p w14:paraId="3B9E69B4" w14:textId="328D4B18" w:rsidR="00317839" w:rsidRPr="00EC5D5E" w:rsidRDefault="00AA609F" w:rsidP="001606AA">
      <w:pPr>
        <w:pStyle w:val="Listeavsnitt"/>
        <w:numPr>
          <w:ilvl w:val="0"/>
          <w:numId w:val="19"/>
        </w:num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rPr>
        <w:t>Ved nyanlegg av trafoer</w:t>
      </w:r>
      <w:r w:rsidR="00317839" w:rsidRPr="00EC5D5E">
        <w:rPr>
          <w:rFonts w:ascii="Calibri" w:hAnsi="Calibri" w:cs="Calibri"/>
          <w:color w:val="000000"/>
        </w:rPr>
        <w:t xml:space="preserve"> og høyspente kabler, og ved arealdisponering inntil slike anlegg, s</w:t>
      </w:r>
      <w:r w:rsidR="003C7747">
        <w:rPr>
          <w:rFonts w:ascii="Calibri" w:hAnsi="Calibri" w:cs="Calibri"/>
          <w:color w:val="000000"/>
        </w:rPr>
        <w:t>kal det unngås at boliger og le</w:t>
      </w:r>
      <w:r w:rsidR="00317839" w:rsidRPr="00EC5D5E">
        <w:rPr>
          <w:rFonts w:ascii="Calibri" w:hAnsi="Calibri" w:cs="Calibri"/>
          <w:color w:val="000000"/>
        </w:rPr>
        <w:t xml:space="preserve">keplasser utsettes for elektromagnetiske felt over 0,4 </w:t>
      </w:r>
      <w:proofErr w:type="spellStart"/>
      <w:r w:rsidR="00317839" w:rsidRPr="00EC5D5E">
        <w:rPr>
          <w:rFonts w:ascii="Calibri" w:hAnsi="Calibri" w:cs="Calibri"/>
          <w:color w:val="000000"/>
        </w:rPr>
        <w:t>μT</w:t>
      </w:r>
      <w:proofErr w:type="spellEnd"/>
      <w:r w:rsidR="00317839" w:rsidRPr="00EC5D5E">
        <w:rPr>
          <w:rFonts w:ascii="Calibri" w:hAnsi="Calibri" w:cs="Calibri"/>
          <w:color w:val="000000"/>
        </w:rPr>
        <w:t xml:space="preserve"> (mikrostesla) fra disse anleggene (utredningsnivå), jf. anbefalingene i Veilederen </w:t>
      </w:r>
      <w:r w:rsidR="00E97BC1" w:rsidRPr="00EC5D5E">
        <w:rPr>
          <w:rStyle w:val="fontstyle21"/>
          <w:color w:val="auto"/>
        </w:rPr>
        <w:t>"Bebyggelse nær høyspenningsanlegg", Statens strålevern 2017.</w:t>
      </w:r>
    </w:p>
    <w:p w14:paraId="4749E606" w14:textId="77777777" w:rsidR="00317839" w:rsidRPr="000A305A" w:rsidRDefault="00317839" w:rsidP="000A305A">
      <w:pPr>
        <w:autoSpaceDE w:val="0"/>
        <w:autoSpaceDN w:val="0"/>
        <w:adjustRightInd w:val="0"/>
        <w:spacing w:after="0" w:line="240" w:lineRule="auto"/>
        <w:rPr>
          <w:rFonts w:ascii="Calibri" w:hAnsi="Calibri" w:cs="Calibri"/>
          <w:color w:val="000000"/>
        </w:rPr>
      </w:pPr>
    </w:p>
    <w:p w14:paraId="790A4087" w14:textId="15F57F20" w:rsidR="006B1E44" w:rsidRPr="008C701C" w:rsidRDefault="00C576C3" w:rsidP="000A305A">
      <w:pPr>
        <w:pStyle w:val="Overskrift2"/>
        <w:rPr>
          <w:color w:val="auto"/>
        </w:rPr>
      </w:pPr>
      <w:bookmarkStart w:id="6" w:name="_Hlk29880646"/>
      <w:r w:rsidRPr="008C701C">
        <w:rPr>
          <w:color w:val="auto"/>
        </w:rPr>
        <w:t>3</w:t>
      </w:r>
      <w:r w:rsidR="000A305A" w:rsidRPr="008C701C">
        <w:rPr>
          <w:color w:val="auto"/>
        </w:rPr>
        <w:t>.</w:t>
      </w:r>
      <w:r w:rsidR="00B703A9" w:rsidRPr="008C701C">
        <w:rPr>
          <w:color w:val="auto"/>
        </w:rPr>
        <w:t>6</w:t>
      </w:r>
      <w:r w:rsidR="000F3C63" w:rsidRPr="008C701C">
        <w:rPr>
          <w:color w:val="auto"/>
        </w:rPr>
        <w:t xml:space="preserve"> Over</w:t>
      </w:r>
      <w:r w:rsidR="006B1E44" w:rsidRPr="008C701C">
        <w:rPr>
          <w:color w:val="auto"/>
        </w:rPr>
        <w:t xml:space="preserve">vann </w:t>
      </w:r>
    </w:p>
    <w:p w14:paraId="061ABA02" w14:textId="6CCA2BAA" w:rsidR="00BF7AB0" w:rsidRPr="00BF7AB0" w:rsidRDefault="00BF7AB0" w:rsidP="00BF7AB0">
      <w:r>
        <w:t xml:space="preserve">Det vises </w:t>
      </w:r>
      <w:r w:rsidRPr="00BF7AB0">
        <w:rPr>
          <w:i/>
        </w:rPr>
        <w:t xml:space="preserve">til «Overvannsplan for </w:t>
      </w:r>
      <w:proofErr w:type="spellStart"/>
      <w:r w:rsidRPr="00BF7AB0">
        <w:rPr>
          <w:i/>
        </w:rPr>
        <w:t>Fjerdumskogen</w:t>
      </w:r>
      <w:proofErr w:type="spellEnd"/>
      <w:r w:rsidRPr="00BF7AB0">
        <w:rPr>
          <w:i/>
        </w:rPr>
        <w:t>»</w:t>
      </w:r>
      <w:r>
        <w:t xml:space="preserve"> (07.01.2020). Alle tiltak skal dimensjoneres etter 200-års flom med 40% klimapåslag.</w:t>
      </w:r>
    </w:p>
    <w:p w14:paraId="195A7EC5" w14:textId="77777777" w:rsidR="006B1E44" w:rsidRPr="008C701C" w:rsidRDefault="000A305A" w:rsidP="008A1DDA">
      <w:pPr>
        <w:pStyle w:val="Listeavsnitt"/>
        <w:numPr>
          <w:ilvl w:val="0"/>
          <w:numId w:val="9"/>
        </w:numPr>
        <w:autoSpaceDE w:val="0"/>
        <w:autoSpaceDN w:val="0"/>
        <w:adjustRightInd w:val="0"/>
        <w:spacing w:after="99" w:line="240" w:lineRule="auto"/>
        <w:rPr>
          <w:rFonts w:ascii="Calibri" w:hAnsi="Calibri" w:cs="Calibri"/>
        </w:rPr>
      </w:pPr>
      <w:r w:rsidRPr="008C701C">
        <w:rPr>
          <w:rFonts w:ascii="Calibri" w:hAnsi="Calibri" w:cs="Calibri"/>
        </w:rPr>
        <w:t xml:space="preserve">Det </w:t>
      </w:r>
      <w:r w:rsidR="006B1E44" w:rsidRPr="008C701C">
        <w:rPr>
          <w:rFonts w:ascii="Calibri" w:hAnsi="Calibri" w:cs="Calibri"/>
        </w:rPr>
        <w:t>tillate</w:t>
      </w:r>
      <w:r w:rsidRPr="008C701C">
        <w:rPr>
          <w:rFonts w:ascii="Calibri" w:hAnsi="Calibri" w:cs="Calibri"/>
        </w:rPr>
        <w:t>s</w:t>
      </w:r>
      <w:r w:rsidR="006B1E44" w:rsidRPr="008C701C">
        <w:rPr>
          <w:rFonts w:ascii="Calibri" w:hAnsi="Calibri" w:cs="Calibri"/>
        </w:rPr>
        <w:t xml:space="preserve"> ikke å føre overvann til kommunalt avløpsnett. </w:t>
      </w:r>
    </w:p>
    <w:p w14:paraId="3FBE0BA1" w14:textId="3F022475" w:rsidR="006B1E44" w:rsidRPr="008C701C" w:rsidRDefault="006B1E44" w:rsidP="00BF7AB0">
      <w:pPr>
        <w:pStyle w:val="Listeavsnitt"/>
        <w:numPr>
          <w:ilvl w:val="0"/>
          <w:numId w:val="9"/>
        </w:numPr>
        <w:rPr>
          <w:rFonts w:ascii="Calibri" w:hAnsi="Calibri" w:cs="Calibri"/>
        </w:rPr>
      </w:pPr>
      <w:r w:rsidRPr="008C701C">
        <w:rPr>
          <w:rFonts w:ascii="Calibri" w:hAnsi="Calibri" w:cs="Calibri"/>
        </w:rPr>
        <w:t>Nye utbyggingstiltak skal ha lokal overvannshåndtering. Løsning for overvannshåndtering skal beskrives og dokumenteres i forbindelse med søknad om tiltaket. Det skal redegjøres for behandling av alt overvann, både takv</w:t>
      </w:r>
      <w:r w:rsidR="00EC5D5E" w:rsidRPr="008C701C">
        <w:rPr>
          <w:rFonts w:ascii="Calibri" w:hAnsi="Calibri" w:cs="Calibri"/>
        </w:rPr>
        <w:t xml:space="preserve">ann, </w:t>
      </w:r>
      <w:r w:rsidR="002405F8">
        <w:rPr>
          <w:rFonts w:ascii="Calibri" w:hAnsi="Calibri" w:cs="Calibri"/>
        </w:rPr>
        <w:t>overvann</w:t>
      </w:r>
      <w:r w:rsidR="00EC5D5E" w:rsidRPr="008C701C">
        <w:rPr>
          <w:rFonts w:ascii="Calibri" w:hAnsi="Calibri" w:cs="Calibri"/>
        </w:rPr>
        <w:t xml:space="preserve"> og drensvann</w:t>
      </w:r>
      <w:r w:rsidR="00BF7AB0" w:rsidRPr="008C701C">
        <w:rPr>
          <w:rFonts w:ascii="Calibri" w:hAnsi="Calibri" w:cs="Calibri"/>
        </w:rPr>
        <w:t>.</w:t>
      </w:r>
    </w:p>
    <w:p w14:paraId="78D104F0" w14:textId="77777777" w:rsidR="006B1E44" w:rsidRPr="008C701C" w:rsidRDefault="006B1E44" w:rsidP="008A1DDA">
      <w:pPr>
        <w:pStyle w:val="Listeavsnitt"/>
        <w:numPr>
          <w:ilvl w:val="0"/>
          <w:numId w:val="9"/>
        </w:numPr>
        <w:autoSpaceDE w:val="0"/>
        <w:autoSpaceDN w:val="0"/>
        <w:adjustRightInd w:val="0"/>
        <w:spacing w:after="99" w:line="240" w:lineRule="auto"/>
        <w:rPr>
          <w:rFonts w:ascii="Calibri" w:hAnsi="Calibri" w:cs="Calibri"/>
        </w:rPr>
      </w:pPr>
      <w:r w:rsidRPr="008C701C">
        <w:rPr>
          <w:rFonts w:ascii="Calibri" w:hAnsi="Calibri" w:cs="Calibri"/>
        </w:rPr>
        <w:t xml:space="preserve">Overvannshåndteringen innenfor området skal primært utføres med overflatebaserte løsninger. Sammenhengende blågrønne strukturer skal i størst mulig grad sikre vannveger og flomveger, fordrøyning og biologisk mangfold. Overvannet skal utnyttes som ressurs for å oppnå økt rekreasjonsverdi og trivsel, og samtidig bidra til å skape et best mulig bomiljø. </w:t>
      </w:r>
    </w:p>
    <w:p w14:paraId="05B76925" w14:textId="0903BEFA" w:rsidR="006B1E44" w:rsidRPr="008C701C" w:rsidRDefault="00317839" w:rsidP="008A1DDA">
      <w:pPr>
        <w:pStyle w:val="Listeavsnitt"/>
        <w:numPr>
          <w:ilvl w:val="0"/>
          <w:numId w:val="9"/>
        </w:numPr>
        <w:autoSpaceDE w:val="0"/>
        <w:autoSpaceDN w:val="0"/>
        <w:adjustRightInd w:val="0"/>
        <w:spacing w:after="99" w:line="240" w:lineRule="auto"/>
        <w:rPr>
          <w:rFonts w:ascii="Calibri" w:hAnsi="Calibri" w:cs="Calibri"/>
        </w:rPr>
      </w:pPr>
      <w:r w:rsidRPr="008C701C">
        <w:rPr>
          <w:rFonts w:ascii="Calibri" w:hAnsi="Calibri" w:cs="Calibri"/>
        </w:rPr>
        <w:lastRenderedPageBreak/>
        <w:t>K</w:t>
      </w:r>
      <w:r w:rsidR="006B1E44" w:rsidRPr="008C701C">
        <w:rPr>
          <w:rFonts w:ascii="Calibri" w:hAnsi="Calibri" w:cs="Calibri"/>
        </w:rPr>
        <w:t>ommune</w:t>
      </w:r>
      <w:r w:rsidRPr="008C701C">
        <w:rPr>
          <w:rFonts w:ascii="Calibri" w:hAnsi="Calibri" w:cs="Calibri"/>
        </w:rPr>
        <w:t>n</w:t>
      </w:r>
      <w:r w:rsidR="006B1E44" w:rsidRPr="008C701C">
        <w:rPr>
          <w:rFonts w:ascii="Calibri" w:hAnsi="Calibri" w:cs="Calibri"/>
        </w:rPr>
        <w:t xml:space="preserve"> kan kreve egne anlegg for oppsamling, fordrøyning, rensing og bortleding av </w:t>
      </w:r>
      <w:r w:rsidR="002405F8">
        <w:rPr>
          <w:rFonts w:ascii="Calibri" w:hAnsi="Calibri" w:cs="Calibri"/>
        </w:rPr>
        <w:t>overvann</w:t>
      </w:r>
      <w:r w:rsidR="006B1E44" w:rsidRPr="008C701C">
        <w:rPr>
          <w:rFonts w:ascii="Calibri" w:hAnsi="Calibri" w:cs="Calibri"/>
        </w:rPr>
        <w:t xml:space="preserve"> fra bebyggelse, veger og andre arealer. Dette gjelder også for overvann som kommer fra områder utenfor planområdet. </w:t>
      </w:r>
    </w:p>
    <w:p w14:paraId="684970F4" w14:textId="3D9E5A6C" w:rsidR="006B1E44" w:rsidRPr="008C701C" w:rsidRDefault="006B1E44" w:rsidP="008A1DDA">
      <w:pPr>
        <w:pStyle w:val="Listeavsnitt"/>
        <w:numPr>
          <w:ilvl w:val="0"/>
          <w:numId w:val="9"/>
        </w:numPr>
        <w:autoSpaceDE w:val="0"/>
        <w:autoSpaceDN w:val="0"/>
        <w:adjustRightInd w:val="0"/>
        <w:spacing w:after="99" w:line="240" w:lineRule="auto"/>
        <w:rPr>
          <w:rFonts w:ascii="Calibri" w:hAnsi="Calibri" w:cs="Calibri"/>
        </w:rPr>
      </w:pPr>
      <w:r w:rsidRPr="008C701C">
        <w:rPr>
          <w:rFonts w:ascii="Calibri" w:hAnsi="Calibri" w:cs="Calibri"/>
        </w:rPr>
        <w:t>Overvann fra tette flater (veger, hustak, parkering</w:t>
      </w:r>
      <w:r w:rsidR="00317839" w:rsidRPr="008C701C">
        <w:rPr>
          <w:rFonts w:ascii="Calibri" w:hAnsi="Calibri" w:cs="Calibri"/>
        </w:rPr>
        <w:t>s</w:t>
      </w:r>
      <w:r w:rsidRPr="008C701C">
        <w:rPr>
          <w:rFonts w:ascii="Calibri" w:hAnsi="Calibri" w:cs="Calibri"/>
        </w:rPr>
        <w:t xml:space="preserve">plass o.l.) skal </w:t>
      </w:r>
      <w:proofErr w:type="spellStart"/>
      <w:r w:rsidRPr="008C701C">
        <w:rPr>
          <w:rFonts w:ascii="Calibri" w:hAnsi="Calibri" w:cs="Calibri"/>
        </w:rPr>
        <w:t>fordrøyes</w:t>
      </w:r>
      <w:proofErr w:type="spellEnd"/>
      <w:r w:rsidRPr="008C701C">
        <w:rPr>
          <w:rFonts w:ascii="Calibri" w:hAnsi="Calibri" w:cs="Calibri"/>
        </w:rPr>
        <w:t xml:space="preserve"> på egen tomt. </w:t>
      </w:r>
    </w:p>
    <w:p w14:paraId="7D69785C" w14:textId="074BF544" w:rsidR="006B1E44" w:rsidRPr="008C701C" w:rsidRDefault="006B1E44" w:rsidP="008A1DDA">
      <w:pPr>
        <w:pStyle w:val="Listeavsnitt"/>
        <w:numPr>
          <w:ilvl w:val="0"/>
          <w:numId w:val="9"/>
        </w:numPr>
        <w:autoSpaceDE w:val="0"/>
        <w:autoSpaceDN w:val="0"/>
        <w:adjustRightInd w:val="0"/>
        <w:spacing w:after="0" w:line="240" w:lineRule="auto"/>
        <w:rPr>
          <w:rFonts w:ascii="Calibri" w:hAnsi="Calibri" w:cs="Calibri"/>
        </w:rPr>
      </w:pPr>
      <w:r w:rsidRPr="008C701C">
        <w:rPr>
          <w:rFonts w:ascii="Calibri" w:hAnsi="Calibri" w:cs="Calibri"/>
        </w:rPr>
        <w:t xml:space="preserve">For bebyggelse med kjeller må drenering av disse ses i sammenheng med flomnivåer i bekkene. </w:t>
      </w:r>
    </w:p>
    <w:p w14:paraId="523B4A78" w14:textId="5D8EDF67" w:rsidR="006B1E44" w:rsidRDefault="008E122A" w:rsidP="00BF7AB0">
      <w:pPr>
        <w:pStyle w:val="Listeavsnitt"/>
        <w:numPr>
          <w:ilvl w:val="0"/>
          <w:numId w:val="9"/>
        </w:numPr>
        <w:autoSpaceDE w:val="0"/>
        <w:autoSpaceDN w:val="0"/>
        <w:adjustRightInd w:val="0"/>
        <w:spacing w:after="0" w:line="240" w:lineRule="auto"/>
        <w:rPr>
          <w:rFonts w:ascii="Calibri" w:hAnsi="Calibri" w:cs="Calibri"/>
        </w:rPr>
      </w:pPr>
      <w:r w:rsidRPr="008C701C">
        <w:rPr>
          <w:rFonts w:ascii="Calibri" w:hAnsi="Calibri" w:cs="Calibri"/>
        </w:rPr>
        <w:t>Tiltak for lokal flomforebygging/o</w:t>
      </w:r>
      <w:r w:rsidR="00BF7AB0" w:rsidRPr="008C701C">
        <w:rPr>
          <w:rFonts w:ascii="Calibri" w:hAnsi="Calibri" w:cs="Calibri"/>
        </w:rPr>
        <w:t>vervann fra tomt er tillatt innen</w:t>
      </w:r>
      <w:r w:rsidRPr="008C701C">
        <w:rPr>
          <w:rFonts w:ascii="Calibri" w:hAnsi="Calibri" w:cs="Calibri"/>
        </w:rPr>
        <w:t xml:space="preserve">for alle arealformål. </w:t>
      </w:r>
      <w:bookmarkEnd w:id="6"/>
      <w:r w:rsidR="00BF7AB0" w:rsidRPr="008C701C">
        <w:rPr>
          <w:rFonts w:ascii="Calibri" w:hAnsi="Calibri" w:cs="Calibri"/>
        </w:rPr>
        <w:t>Dette er søknadspliktige tiltak og skal godkjennes av kommunen.</w:t>
      </w:r>
    </w:p>
    <w:p w14:paraId="4D1D5D6A" w14:textId="6234A783" w:rsidR="008C701C" w:rsidRPr="008C701C" w:rsidRDefault="008C701C" w:rsidP="00BF7AB0">
      <w:pPr>
        <w:pStyle w:val="Listeavsnitt"/>
        <w:numPr>
          <w:ilvl w:val="0"/>
          <w:numId w:val="9"/>
        </w:numPr>
        <w:autoSpaceDE w:val="0"/>
        <w:autoSpaceDN w:val="0"/>
        <w:adjustRightInd w:val="0"/>
        <w:spacing w:after="0" w:line="240" w:lineRule="auto"/>
        <w:rPr>
          <w:rFonts w:ascii="Calibri" w:hAnsi="Calibri" w:cs="Calibri"/>
        </w:rPr>
      </w:pPr>
      <w:r>
        <w:rPr>
          <w:rFonts w:ascii="Calibri" w:hAnsi="Calibri" w:cs="Calibri"/>
        </w:rPr>
        <w:t>Eksisterende stikkrenne under Baklivegen saneres</w:t>
      </w:r>
      <w:r w:rsidR="000662EA">
        <w:rPr>
          <w:rFonts w:ascii="Calibri" w:hAnsi="Calibri" w:cs="Calibri"/>
        </w:rPr>
        <w:t xml:space="preserve"> (jf. fig. 16 i overvannsplan). Nytt bekkeløp skal etableres på sørvest-siden av Baklivegen samtidig som o_V_1 etableres.</w:t>
      </w:r>
    </w:p>
    <w:p w14:paraId="30576A2D" w14:textId="77777777" w:rsidR="00BF7AB0" w:rsidRPr="008C701C" w:rsidRDefault="00BF7AB0" w:rsidP="00BF7AB0">
      <w:pPr>
        <w:pStyle w:val="Listeavsnitt"/>
        <w:numPr>
          <w:ilvl w:val="0"/>
          <w:numId w:val="9"/>
        </w:numPr>
        <w:autoSpaceDE w:val="0"/>
        <w:autoSpaceDN w:val="0"/>
        <w:adjustRightInd w:val="0"/>
        <w:spacing w:after="0" w:line="240" w:lineRule="auto"/>
        <w:rPr>
          <w:rFonts w:ascii="Calibri" w:hAnsi="Calibri" w:cs="Calibri"/>
        </w:rPr>
      </w:pPr>
      <w:r w:rsidRPr="008C701C">
        <w:rPr>
          <w:rFonts w:ascii="Calibri" w:hAnsi="Calibri" w:cs="Calibri"/>
        </w:rPr>
        <w:t xml:space="preserve">Det vises til </w:t>
      </w:r>
      <w:proofErr w:type="spellStart"/>
      <w:r w:rsidRPr="008C701C">
        <w:rPr>
          <w:rFonts w:ascii="Calibri" w:hAnsi="Calibri" w:cs="Calibri"/>
        </w:rPr>
        <w:t>kap</w:t>
      </w:r>
      <w:proofErr w:type="spellEnd"/>
      <w:r w:rsidRPr="008C701C">
        <w:rPr>
          <w:rFonts w:ascii="Calibri" w:hAnsi="Calibri" w:cs="Calibri"/>
        </w:rPr>
        <w:t xml:space="preserve">. 4 i overvannsplanen for dreneringsoversikt. Stikkrenner skal utformes </w:t>
      </w:r>
    </w:p>
    <w:p w14:paraId="4FEE7803" w14:textId="711D476E" w:rsidR="008C701C" w:rsidRDefault="00BF7AB0" w:rsidP="008C701C">
      <w:pPr>
        <w:pStyle w:val="Listeavsnitt"/>
        <w:autoSpaceDE w:val="0"/>
        <w:autoSpaceDN w:val="0"/>
        <w:adjustRightInd w:val="0"/>
        <w:spacing w:after="0" w:line="240" w:lineRule="auto"/>
        <w:ind w:left="720"/>
        <w:rPr>
          <w:rFonts w:ascii="Calibri" w:hAnsi="Calibri" w:cs="Calibri"/>
        </w:rPr>
      </w:pPr>
      <w:r w:rsidRPr="008C701C">
        <w:rPr>
          <w:rFonts w:ascii="Calibri" w:hAnsi="Calibri" w:cs="Calibri"/>
        </w:rPr>
        <w:t>minimum som angitt i figur 16 i overvannsplanen.</w:t>
      </w:r>
    </w:p>
    <w:p w14:paraId="0B4A3F99" w14:textId="77777777" w:rsidR="008C701C" w:rsidRPr="008C701C" w:rsidRDefault="008C701C" w:rsidP="008C701C">
      <w:pPr>
        <w:pStyle w:val="Listeavsnitt"/>
        <w:autoSpaceDE w:val="0"/>
        <w:autoSpaceDN w:val="0"/>
        <w:adjustRightInd w:val="0"/>
        <w:spacing w:after="0" w:line="240" w:lineRule="auto"/>
        <w:ind w:left="720"/>
        <w:rPr>
          <w:rFonts w:ascii="Calibri" w:hAnsi="Calibri" w:cs="Calibri"/>
        </w:rPr>
      </w:pPr>
    </w:p>
    <w:p w14:paraId="18EF4307" w14:textId="1C95EF41" w:rsidR="006B1E44" w:rsidRPr="0081499B" w:rsidRDefault="00C576C3" w:rsidP="0081499B">
      <w:pPr>
        <w:pStyle w:val="Overskrift2"/>
      </w:pPr>
      <w:r>
        <w:t>3</w:t>
      </w:r>
      <w:r w:rsidR="006B1E44" w:rsidRPr="0081499B">
        <w:t>.</w:t>
      </w:r>
      <w:r w:rsidR="00B703A9">
        <w:t>7</w:t>
      </w:r>
      <w:r w:rsidR="006B1E44" w:rsidRPr="0081499B">
        <w:t xml:space="preserve"> Universell utforming og tilgjengelighet </w:t>
      </w:r>
    </w:p>
    <w:p w14:paraId="2DEB28DA" w14:textId="77777777" w:rsidR="00F62783" w:rsidRPr="00D25B35" w:rsidRDefault="00F62783" w:rsidP="008A1DDA">
      <w:pPr>
        <w:numPr>
          <w:ilvl w:val="0"/>
          <w:numId w:val="7"/>
        </w:numPr>
        <w:overflowPunct w:val="0"/>
        <w:autoSpaceDE w:val="0"/>
        <w:autoSpaceDN w:val="0"/>
        <w:adjustRightInd w:val="0"/>
        <w:spacing w:before="80" w:after="0" w:line="240" w:lineRule="auto"/>
        <w:textAlignment w:val="baseline"/>
        <w:rPr>
          <w:rFonts w:ascii="Calibri" w:hAnsi="Calibri"/>
          <w:szCs w:val="24"/>
        </w:rPr>
      </w:pPr>
      <w:r w:rsidRPr="00D25B35">
        <w:rPr>
          <w:rFonts w:ascii="Calibri" w:hAnsi="Calibri"/>
          <w:szCs w:val="24"/>
        </w:rPr>
        <w:t>Alle tiltak i planområdet skal utformes</w:t>
      </w:r>
      <w:r>
        <w:rPr>
          <w:rFonts w:ascii="Calibri" w:hAnsi="Calibri"/>
          <w:szCs w:val="24"/>
        </w:rPr>
        <w:t xml:space="preserve"> etter gjeldende forskrifter og være</w:t>
      </w:r>
      <w:r w:rsidRPr="00D25B35">
        <w:rPr>
          <w:rFonts w:ascii="Calibri" w:hAnsi="Calibri"/>
          <w:szCs w:val="24"/>
        </w:rPr>
        <w:t xml:space="preserve"> tilgjengelig</w:t>
      </w:r>
      <w:r>
        <w:rPr>
          <w:rFonts w:ascii="Calibri" w:hAnsi="Calibri"/>
          <w:szCs w:val="24"/>
        </w:rPr>
        <w:t>e</w:t>
      </w:r>
      <w:r w:rsidRPr="00D25B35">
        <w:rPr>
          <w:rFonts w:ascii="Calibri" w:hAnsi="Calibri"/>
          <w:szCs w:val="24"/>
        </w:rPr>
        <w:t xml:space="preserve"> i størst mulig grad.</w:t>
      </w:r>
    </w:p>
    <w:p w14:paraId="318B0DB6" w14:textId="77777777" w:rsidR="00F62783" w:rsidRDefault="00F62783" w:rsidP="008A1DDA">
      <w:pPr>
        <w:numPr>
          <w:ilvl w:val="0"/>
          <w:numId w:val="7"/>
        </w:numPr>
        <w:overflowPunct w:val="0"/>
        <w:autoSpaceDE w:val="0"/>
        <w:autoSpaceDN w:val="0"/>
        <w:adjustRightInd w:val="0"/>
        <w:spacing w:before="80" w:after="0" w:line="240" w:lineRule="auto"/>
        <w:textAlignment w:val="baseline"/>
        <w:rPr>
          <w:rFonts w:ascii="Calibri" w:hAnsi="Calibri"/>
          <w:szCs w:val="24"/>
        </w:rPr>
      </w:pPr>
      <w:r w:rsidRPr="00EF4BF0">
        <w:rPr>
          <w:rFonts w:ascii="Calibri" w:hAnsi="Calibri"/>
          <w:szCs w:val="24"/>
        </w:rPr>
        <w:t>Offentlige tiltak inn</w:t>
      </w:r>
      <w:r>
        <w:rPr>
          <w:rFonts w:ascii="Calibri" w:hAnsi="Calibri"/>
          <w:szCs w:val="24"/>
        </w:rPr>
        <w:t>en</w:t>
      </w:r>
      <w:r w:rsidRPr="00EF4BF0">
        <w:rPr>
          <w:rFonts w:ascii="Calibri" w:hAnsi="Calibri"/>
          <w:szCs w:val="24"/>
        </w:rPr>
        <w:t>for planområdet skal utforme</w:t>
      </w:r>
      <w:r>
        <w:rPr>
          <w:rFonts w:ascii="Calibri" w:hAnsi="Calibri"/>
          <w:szCs w:val="24"/>
        </w:rPr>
        <w:t>s</w:t>
      </w:r>
      <w:r w:rsidRPr="00EF4BF0">
        <w:rPr>
          <w:rFonts w:ascii="Calibri" w:hAnsi="Calibri"/>
          <w:szCs w:val="24"/>
        </w:rPr>
        <w:t xml:space="preserve"> i henhold til rundskriv T-5/99 B «Tilgjengelighet for alle» fra Miljøverndepartementet, Håndbok 278 «Universell utforming av veger og gater» og </w:t>
      </w:r>
      <w:r>
        <w:rPr>
          <w:rFonts w:ascii="Calibri" w:hAnsi="Calibri"/>
          <w:szCs w:val="24"/>
        </w:rPr>
        <w:t>TEK 17</w:t>
      </w:r>
      <w:r w:rsidRPr="00EF4BF0">
        <w:rPr>
          <w:rFonts w:ascii="Calibri" w:hAnsi="Calibri"/>
          <w:szCs w:val="24"/>
        </w:rPr>
        <w:t xml:space="preserve"> «</w:t>
      </w:r>
      <w:proofErr w:type="spellStart"/>
      <w:r w:rsidRPr="00EF4BF0">
        <w:rPr>
          <w:rFonts w:ascii="Calibri" w:hAnsi="Calibri"/>
          <w:szCs w:val="24"/>
        </w:rPr>
        <w:t>Byggteknisk</w:t>
      </w:r>
      <w:proofErr w:type="spellEnd"/>
      <w:r w:rsidRPr="00EF4BF0">
        <w:rPr>
          <w:rFonts w:ascii="Calibri" w:hAnsi="Calibri"/>
          <w:szCs w:val="24"/>
        </w:rPr>
        <w:t xml:space="preserve"> forskrift».</w:t>
      </w:r>
    </w:p>
    <w:p w14:paraId="2BD226F5" w14:textId="38745A63" w:rsidR="00F62783" w:rsidRPr="008E122A" w:rsidRDefault="00F62783" w:rsidP="008A1DDA">
      <w:pPr>
        <w:numPr>
          <w:ilvl w:val="0"/>
          <w:numId w:val="7"/>
        </w:numPr>
        <w:overflowPunct w:val="0"/>
        <w:autoSpaceDE w:val="0"/>
        <w:autoSpaceDN w:val="0"/>
        <w:adjustRightInd w:val="0"/>
        <w:spacing w:before="80" w:after="0" w:line="240" w:lineRule="auto"/>
        <w:textAlignment w:val="baseline"/>
        <w:rPr>
          <w:rFonts w:ascii="Calibri" w:hAnsi="Calibri"/>
          <w:szCs w:val="24"/>
        </w:rPr>
      </w:pPr>
      <w:r w:rsidRPr="00D25B35">
        <w:rPr>
          <w:rFonts w:ascii="Calibri" w:hAnsi="Calibri"/>
          <w:szCs w:val="24"/>
        </w:rPr>
        <w:t>Det skal ikke plantes pollenrike trær og planter, som for eksempel or, bjørk og hassel.</w:t>
      </w:r>
      <w:r>
        <w:rPr>
          <w:rFonts w:ascii="Calibri" w:hAnsi="Calibri"/>
          <w:szCs w:val="24"/>
        </w:rPr>
        <w:t xml:space="preserve"> </w:t>
      </w:r>
    </w:p>
    <w:p w14:paraId="095FFC80" w14:textId="77777777" w:rsidR="003E29C8" w:rsidRDefault="003E29C8" w:rsidP="000E7580">
      <w:pPr>
        <w:pStyle w:val="Ingenmellomrom"/>
      </w:pPr>
    </w:p>
    <w:p w14:paraId="42665F84" w14:textId="54001476" w:rsidR="0034118A" w:rsidRDefault="00C576C3" w:rsidP="00DC690F">
      <w:pPr>
        <w:pStyle w:val="Overskrift2"/>
      </w:pPr>
      <w:r>
        <w:t>3</w:t>
      </w:r>
      <w:r w:rsidR="00B703A9">
        <w:t>.8</w:t>
      </w:r>
      <w:r w:rsidR="00DC690F" w:rsidRPr="006B1E44">
        <w:t xml:space="preserve"> Krav til parkering:</w:t>
      </w:r>
    </w:p>
    <w:p w14:paraId="6C6B1A73" w14:textId="77777777" w:rsidR="0034118A" w:rsidRPr="0081499B" w:rsidRDefault="0034118A" w:rsidP="0034118A">
      <w:pPr>
        <w:autoSpaceDE w:val="0"/>
        <w:autoSpaceDN w:val="0"/>
        <w:adjustRightInd w:val="0"/>
        <w:spacing w:after="0" w:line="240" w:lineRule="auto"/>
        <w:ind w:left="360"/>
        <w:rPr>
          <w:rFonts w:ascii="Calibri" w:hAnsi="Calibri" w:cs="Calibri"/>
          <w:color w:val="000000"/>
        </w:rPr>
      </w:pPr>
    </w:p>
    <w:tbl>
      <w:tblPr>
        <w:tblStyle w:val="Tabellrutenett"/>
        <w:tblW w:w="0" w:type="auto"/>
        <w:tblLayout w:type="fixed"/>
        <w:tblLook w:val="0000" w:firstRow="0" w:lastRow="0" w:firstColumn="0" w:lastColumn="0" w:noHBand="0" w:noVBand="0"/>
      </w:tblPr>
      <w:tblGrid>
        <w:gridCol w:w="3256"/>
        <w:gridCol w:w="4498"/>
      </w:tblGrid>
      <w:tr w:rsidR="0034118A" w:rsidRPr="006B1E44" w14:paraId="716C07D9" w14:textId="77777777" w:rsidTr="00270410">
        <w:trPr>
          <w:trHeight w:val="557"/>
        </w:trPr>
        <w:tc>
          <w:tcPr>
            <w:tcW w:w="3256" w:type="dxa"/>
            <w:shd w:val="clear" w:color="auto" w:fill="auto"/>
          </w:tcPr>
          <w:p w14:paraId="39314F95" w14:textId="77777777" w:rsidR="0034118A" w:rsidRPr="00270410" w:rsidRDefault="0034118A" w:rsidP="00507125">
            <w:pPr>
              <w:autoSpaceDE w:val="0"/>
              <w:autoSpaceDN w:val="0"/>
              <w:adjustRightInd w:val="0"/>
              <w:rPr>
                <w:rFonts w:ascii="Calibri" w:hAnsi="Calibri" w:cs="Calibri"/>
                <w:b/>
                <w:color w:val="000000"/>
              </w:rPr>
            </w:pPr>
            <w:r w:rsidRPr="00270410">
              <w:rPr>
                <w:rFonts w:ascii="Calibri" w:hAnsi="Calibri" w:cs="Calibri"/>
                <w:b/>
                <w:color w:val="000000"/>
              </w:rPr>
              <w:t xml:space="preserve">Eneboliger </w:t>
            </w:r>
          </w:p>
        </w:tc>
        <w:tc>
          <w:tcPr>
            <w:tcW w:w="4498" w:type="dxa"/>
          </w:tcPr>
          <w:p w14:paraId="33C6EC82" w14:textId="60D9BA36" w:rsidR="0034118A" w:rsidRPr="006B1E44" w:rsidRDefault="00507125" w:rsidP="00507125">
            <w:pPr>
              <w:autoSpaceDE w:val="0"/>
              <w:autoSpaceDN w:val="0"/>
              <w:adjustRightInd w:val="0"/>
              <w:rPr>
                <w:rFonts w:ascii="Calibri" w:hAnsi="Calibri" w:cs="Calibri"/>
                <w:color w:val="000000"/>
              </w:rPr>
            </w:pPr>
            <w:r>
              <w:rPr>
                <w:rFonts w:ascii="Calibri" w:hAnsi="Calibri" w:cs="Calibri"/>
                <w:color w:val="000000"/>
              </w:rPr>
              <w:t>Minimum to biloppstillings</w:t>
            </w:r>
            <w:r w:rsidR="0034118A" w:rsidRPr="006B1E44">
              <w:rPr>
                <w:rFonts w:ascii="Calibri" w:hAnsi="Calibri" w:cs="Calibri"/>
                <w:color w:val="000000"/>
              </w:rPr>
              <w:t>plasser</w:t>
            </w:r>
            <w:r w:rsidR="00270410">
              <w:rPr>
                <w:rFonts w:ascii="Calibri" w:hAnsi="Calibri" w:cs="Calibri"/>
                <w:color w:val="000000"/>
              </w:rPr>
              <w:t>.</w:t>
            </w:r>
            <w:r w:rsidR="0034118A" w:rsidRPr="006B1E44">
              <w:rPr>
                <w:rFonts w:ascii="Calibri" w:hAnsi="Calibri" w:cs="Calibri"/>
                <w:color w:val="000000"/>
              </w:rPr>
              <w:t xml:space="preserve"> </w:t>
            </w:r>
          </w:p>
        </w:tc>
      </w:tr>
      <w:tr w:rsidR="0034118A" w:rsidRPr="006B1E44" w14:paraId="41FA2FDD" w14:textId="77777777" w:rsidTr="00270410">
        <w:trPr>
          <w:trHeight w:val="110"/>
        </w:trPr>
        <w:tc>
          <w:tcPr>
            <w:tcW w:w="3256" w:type="dxa"/>
            <w:shd w:val="clear" w:color="auto" w:fill="auto"/>
          </w:tcPr>
          <w:p w14:paraId="5875FAC1" w14:textId="77777777" w:rsidR="0034118A" w:rsidRPr="00270410" w:rsidRDefault="0034118A" w:rsidP="00507125">
            <w:pPr>
              <w:autoSpaceDE w:val="0"/>
              <w:autoSpaceDN w:val="0"/>
              <w:adjustRightInd w:val="0"/>
              <w:rPr>
                <w:rFonts w:ascii="Calibri" w:hAnsi="Calibri" w:cs="Calibri"/>
                <w:b/>
                <w:color w:val="000000"/>
              </w:rPr>
            </w:pPr>
            <w:r w:rsidRPr="00270410">
              <w:rPr>
                <w:rFonts w:ascii="Calibri" w:hAnsi="Calibri" w:cs="Calibri"/>
                <w:b/>
                <w:color w:val="000000"/>
              </w:rPr>
              <w:t xml:space="preserve">Tomannsboliger </w:t>
            </w:r>
          </w:p>
        </w:tc>
        <w:tc>
          <w:tcPr>
            <w:tcW w:w="4498" w:type="dxa"/>
          </w:tcPr>
          <w:p w14:paraId="41219FBF" w14:textId="77777777" w:rsidR="0034118A" w:rsidRPr="006B1E44" w:rsidRDefault="00507125" w:rsidP="00507125">
            <w:pPr>
              <w:autoSpaceDE w:val="0"/>
              <w:autoSpaceDN w:val="0"/>
              <w:adjustRightInd w:val="0"/>
              <w:rPr>
                <w:rFonts w:ascii="Calibri" w:hAnsi="Calibri" w:cs="Calibri"/>
                <w:color w:val="000000"/>
              </w:rPr>
            </w:pPr>
            <w:r>
              <w:rPr>
                <w:rFonts w:ascii="Calibri" w:hAnsi="Calibri" w:cs="Calibri"/>
                <w:color w:val="000000"/>
              </w:rPr>
              <w:t>M</w:t>
            </w:r>
            <w:r w:rsidR="0034118A" w:rsidRPr="006B1E44">
              <w:rPr>
                <w:rFonts w:ascii="Calibri" w:hAnsi="Calibri" w:cs="Calibri"/>
                <w:color w:val="000000"/>
              </w:rPr>
              <w:t>inimum 1,5 og m</w:t>
            </w:r>
            <w:r>
              <w:rPr>
                <w:rFonts w:ascii="Calibri" w:hAnsi="Calibri" w:cs="Calibri"/>
                <w:color w:val="000000"/>
              </w:rPr>
              <w:t xml:space="preserve">aksimum 2 p-plasser pr. boenhet. </w:t>
            </w:r>
          </w:p>
        </w:tc>
      </w:tr>
      <w:tr w:rsidR="0034118A" w:rsidRPr="006B1E44" w14:paraId="1BF43080" w14:textId="77777777" w:rsidTr="00270410">
        <w:trPr>
          <w:trHeight w:val="110"/>
        </w:trPr>
        <w:tc>
          <w:tcPr>
            <w:tcW w:w="3256" w:type="dxa"/>
            <w:shd w:val="clear" w:color="auto" w:fill="auto"/>
          </w:tcPr>
          <w:p w14:paraId="7A700029" w14:textId="77777777" w:rsidR="0034118A" w:rsidRPr="00270410" w:rsidRDefault="0034118A" w:rsidP="00507125">
            <w:pPr>
              <w:autoSpaceDE w:val="0"/>
              <w:autoSpaceDN w:val="0"/>
              <w:adjustRightInd w:val="0"/>
              <w:rPr>
                <w:rFonts w:ascii="Calibri" w:hAnsi="Calibri" w:cs="Calibri"/>
                <w:b/>
                <w:color w:val="000000"/>
              </w:rPr>
            </w:pPr>
            <w:r w:rsidRPr="00270410">
              <w:rPr>
                <w:rFonts w:ascii="Calibri" w:hAnsi="Calibri" w:cs="Calibri"/>
                <w:b/>
                <w:color w:val="000000"/>
              </w:rPr>
              <w:t xml:space="preserve">Eneboliger m/ sekundærleilighet </w:t>
            </w:r>
          </w:p>
        </w:tc>
        <w:tc>
          <w:tcPr>
            <w:tcW w:w="4498" w:type="dxa"/>
          </w:tcPr>
          <w:p w14:paraId="35C32F23" w14:textId="411BCE59" w:rsidR="0034118A" w:rsidRPr="006B1E44" w:rsidRDefault="00B703A9" w:rsidP="00507125">
            <w:pPr>
              <w:autoSpaceDE w:val="0"/>
              <w:autoSpaceDN w:val="0"/>
              <w:adjustRightInd w:val="0"/>
              <w:rPr>
                <w:rFonts w:ascii="Calibri" w:hAnsi="Calibri" w:cs="Calibri"/>
                <w:color w:val="000000"/>
              </w:rPr>
            </w:pPr>
            <w:r>
              <w:rPr>
                <w:rFonts w:ascii="Calibri" w:hAnsi="Calibri" w:cs="Calibri"/>
                <w:color w:val="000000"/>
              </w:rPr>
              <w:t>Minimum to</w:t>
            </w:r>
            <w:r w:rsidR="00AA609F">
              <w:rPr>
                <w:rFonts w:ascii="Calibri" w:hAnsi="Calibri" w:cs="Calibri"/>
                <w:color w:val="000000"/>
              </w:rPr>
              <w:t>, maksimum tre</w:t>
            </w:r>
            <w:r w:rsidR="00507125">
              <w:rPr>
                <w:rFonts w:ascii="Calibri" w:hAnsi="Calibri" w:cs="Calibri"/>
                <w:color w:val="000000"/>
              </w:rPr>
              <w:t xml:space="preserve"> biloppstillings</w:t>
            </w:r>
            <w:r w:rsidR="008E122A">
              <w:rPr>
                <w:rFonts w:ascii="Calibri" w:hAnsi="Calibri" w:cs="Calibri"/>
                <w:color w:val="000000"/>
              </w:rPr>
              <w:t>plasser</w:t>
            </w:r>
            <w:r w:rsidR="00270410">
              <w:rPr>
                <w:rFonts w:ascii="Calibri" w:hAnsi="Calibri" w:cs="Calibri"/>
                <w:color w:val="000000"/>
              </w:rPr>
              <w:t>.</w:t>
            </w:r>
          </w:p>
        </w:tc>
      </w:tr>
      <w:tr w:rsidR="00B703A9" w:rsidRPr="006B1E44" w14:paraId="4CAF70C2" w14:textId="77777777" w:rsidTr="00270410">
        <w:trPr>
          <w:trHeight w:val="110"/>
        </w:trPr>
        <w:tc>
          <w:tcPr>
            <w:tcW w:w="3256" w:type="dxa"/>
            <w:shd w:val="clear" w:color="auto" w:fill="auto"/>
          </w:tcPr>
          <w:p w14:paraId="77376CC1" w14:textId="1F6D6B51" w:rsidR="00B703A9" w:rsidRPr="00270410" w:rsidRDefault="003B7C0C" w:rsidP="00507125">
            <w:pPr>
              <w:autoSpaceDE w:val="0"/>
              <w:autoSpaceDN w:val="0"/>
              <w:adjustRightInd w:val="0"/>
              <w:rPr>
                <w:rFonts w:ascii="Calibri" w:hAnsi="Calibri" w:cs="Calibri"/>
                <w:b/>
                <w:color w:val="000000"/>
              </w:rPr>
            </w:pPr>
            <w:r w:rsidRPr="00270410">
              <w:rPr>
                <w:rFonts w:ascii="Calibri" w:hAnsi="Calibri" w:cs="Calibri"/>
                <w:b/>
              </w:rPr>
              <w:t>Næring</w:t>
            </w:r>
          </w:p>
        </w:tc>
        <w:tc>
          <w:tcPr>
            <w:tcW w:w="4498" w:type="dxa"/>
          </w:tcPr>
          <w:p w14:paraId="24542F83" w14:textId="04EC2E8B" w:rsidR="00B703A9" w:rsidRPr="0095513F" w:rsidRDefault="0095513F" w:rsidP="00507125">
            <w:pPr>
              <w:autoSpaceDE w:val="0"/>
              <w:autoSpaceDN w:val="0"/>
              <w:adjustRightInd w:val="0"/>
              <w:rPr>
                <w:rFonts w:ascii="Calibri" w:hAnsi="Calibri" w:cs="Calibri"/>
                <w:color w:val="000000"/>
              </w:rPr>
            </w:pPr>
            <w:r>
              <w:rPr>
                <w:rFonts w:ascii="Calibri" w:hAnsi="Calibri" w:cs="Calibri"/>
                <w:color w:val="000000"/>
              </w:rPr>
              <w:t xml:space="preserve">Minimum en biloppstillingsplass, maksimum tre </w:t>
            </w:r>
            <w:proofErr w:type="spellStart"/>
            <w:r>
              <w:rPr>
                <w:rFonts w:ascii="Calibri" w:hAnsi="Calibri" w:cs="Calibri"/>
                <w:color w:val="000000"/>
              </w:rPr>
              <w:t>biloppstilingsplasser</w:t>
            </w:r>
            <w:proofErr w:type="spellEnd"/>
            <w:r>
              <w:rPr>
                <w:rFonts w:ascii="Calibri" w:hAnsi="Calibri" w:cs="Calibri"/>
                <w:color w:val="000000"/>
              </w:rPr>
              <w:t xml:space="preserve"> pr 100m</w:t>
            </w:r>
            <w:r>
              <w:rPr>
                <w:rFonts w:ascii="Calibri" w:hAnsi="Calibri" w:cs="Calibri"/>
                <w:color w:val="000000"/>
                <w:vertAlign w:val="superscript"/>
              </w:rPr>
              <w:t xml:space="preserve">2 </w:t>
            </w:r>
            <w:r>
              <w:rPr>
                <w:rFonts w:ascii="Calibri" w:hAnsi="Calibri" w:cs="Calibri"/>
                <w:color w:val="000000"/>
              </w:rPr>
              <w:t>BRA. Minimum 1 sykkeloppstillingsplass pr. 100m</w:t>
            </w:r>
            <w:r>
              <w:rPr>
                <w:rFonts w:ascii="Calibri" w:hAnsi="Calibri" w:cs="Calibri"/>
                <w:color w:val="000000"/>
                <w:vertAlign w:val="superscript"/>
              </w:rPr>
              <w:t xml:space="preserve">2 </w:t>
            </w:r>
            <w:r>
              <w:rPr>
                <w:rFonts w:ascii="Calibri" w:hAnsi="Calibri" w:cs="Calibri"/>
                <w:color w:val="000000"/>
              </w:rPr>
              <w:t>BRA</w:t>
            </w:r>
          </w:p>
        </w:tc>
      </w:tr>
    </w:tbl>
    <w:p w14:paraId="01F56FBA" w14:textId="77777777" w:rsidR="0034118A" w:rsidRDefault="0034118A" w:rsidP="007207F4">
      <w:pPr>
        <w:pStyle w:val="Ingenmellomrom"/>
      </w:pPr>
    </w:p>
    <w:p w14:paraId="3FCBE226" w14:textId="4A66C035" w:rsidR="00657331" w:rsidRDefault="00507125" w:rsidP="007207F4">
      <w:r>
        <w:t>Areal for parkering skal inngå i beregningsgrunnlaget for % BYA. Utendørs biloppstillingsplasser inngår med 18 m</w:t>
      </w:r>
      <w:r w:rsidRPr="00C82949">
        <w:rPr>
          <w:vertAlign w:val="superscript"/>
        </w:rPr>
        <w:t>2</w:t>
      </w:r>
      <w:r>
        <w:t xml:space="preserve"> pr. plass</w:t>
      </w:r>
      <w:r w:rsidR="00C82949">
        <w:t>.</w:t>
      </w:r>
    </w:p>
    <w:p w14:paraId="7542BA9C" w14:textId="77777777" w:rsidR="00AA609F" w:rsidRDefault="00AA609F" w:rsidP="00C66A49"/>
    <w:p w14:paraId="0BAFB2C3" w14:textId="3CE1CE29" w:rsidR="000A305A" w:rsidRDefault="00C576C3" w:rsidP="007207F4">
      <w:pPr>
        <w:pStyle w:val="Overskrift2"/>
      </w:pPr>
      <w:r>
        <w:t>3</w:t>
      </w:r>
      <w:r w:rsidR="00994211">
        <w:t>.</w:t>
      </w:r>
      <w:r w:rsidR="00AA609F">
        <w:t>9</w:t>
      </w:r>
      <w:r w:rsidR="00994211">
        <w:t xml:space="preserve"> Støy</w:t>
      </w:r>
    </w:p>
    <w:p w14:paraId="6E699CFB" w14:textId="721FF951" w:rsidR="00994211" w:rsidRPr="00994211" w:rsidRDefault="00994211" w:rsidP="001606AA">
      <w:pPr>
        <w:numPr>
          <w:ilvl w:val="1"/>
          <w:numId w:val="14"/>
        </w:numPr>
        <w:overflowPunct w:val="0"/>
        <w:autoSpaceDE w:val="0"/>
        <w:autoSpaceDN w:val="0"/>
        <w:adjustRightInd w:val="0"/>
        <w:spacing w:before="80" w:after="0" w:line="240" w:lineRule="auto"/>
        <w:ind w:left="349"/>
        <w:textAlignment w:val="baseline"/>
        <w:rPr>
          <w:rFonts w:ascii="Calibri" w:eastAsia="Calibri" w:hAnsi="Calibri" w:cs="Times New Roman"/>
          <w:szCs w:val="24"/>
        </w:rPr>
      </w:pPr>
      <w:r w:rsidRPr="00994211">
        <w:rPr>
          <w:rFonts w:ascii="Calibri" w:eastAsia="Calibri" w:hAnsi="Calibri" w:cs="Times New Roman"/>
          <w:szCs w:val="24"/>
        </w:rPr>
        <w:t>For utendørs støynivå skal prinsipper og støygrenser i Miljøverndepartementets ret</w:t>
      </w:r>
      <w:r w:rsidR="00270410">
        <w:rPr>
          <w:rFonts w:ascii="Calibri" w:eastAsia="Calibri" w:hAnsi="Calibri" w:cs="Times New Roman"/>
          <w:szCs w:val="24"/>
        </w:rPr>
        <w:t>ningslinje T-1442, eller senere</w:t>
      </w:r>
      <w:r w:rsidRPr="00994211">
        <w:rPr>
          <w:rFonts w:ascii="Calibri" w:eastAsia="Calibri" w:hAnsi="Calibri" w:cs="Times New Roman"/>
          <w:szCs w:val="24"/>
        </w:rPr>
        <w:t xml:space="preserve">vedtatte forskrifter/retningslinjer som erstatter disse, legges til grunn for alle tiltak i området. Støynivå innendørs skal tilfredsstille kravene i TEK 17, eller senere vedtatte forskrifter/retningslinjer som erstatter disse. </w:t>
      </w:r>
    </w:p>
    <w:p w14:paraId="0C9F2FD2" w14:textId="7163CCE7" w:rsidR="00994211" w:rsidRPr="00994211" w:rsidRDefault="00994211" w:rsidP="001606AA">
      <w:pPr>
        <w:numPr>
          <w:ilvl w:val="1"/>
          <w:numId w:val="14"/>
        </w:numPr>
        <w:overflowPunct w:val="0"/>
        <w:autoSpaceDE w:val="0"/>
        <w:autoSpaceDN w:val="0"/>
        <w:adjustRightInd w:val="0"/>
        <w:spacing w:before="80" w:after="0" w:line="240" w:lineRule="auto"/>
        <w:ind w:left="349"/>
        <w:textAlignment w:val="baseline"/>
        <w:rPr>
          <w:rFonts w:ascii="Calibri" w:eastAsia="Calibri" w:hAnsi="Calibri" w:cs="Times New Roman"/>
          <w:szCs w:val="24"/>
        </w:rPr>
      </w:pPr>
      <w:r w:rsidRPr="00994211">
        <w:rPr>
          <w:rFonts w:ascii="Calibri" w:eastAsia="Calibri" w:hAnsi="Calibri" w:cs="Times New Roman"/>
          <w:szCs w:val="24"/>
        </w:rPr>
        <w:t>Ved etablering av støyreduserende tiltak skal det legges spesielt vekt på estetiske kvalitet</w:t>
      </w:r>
      <w:r w:rsidR="00C82949">
        <w:rPr>
          <w:rFonts w:ascii="Calibri" w:eastAsia="Calibri" w:hAnsi="Calibri" w:cs="Times New Roman"/>
          <w:szCs w:val="24"/>
        </w:rPr>
        <w:t>er</w:t>
      </w:r>
      <w:r w:rsidRPr="00994211">
        <w:rPr>
          <w:rFonts w:ascii="Calibri" w:eastAsia="Calibri" w:hAnsi="Calibri" w:cs="Times New Roman"/>
          <w:szCs w:val="24"/>
        </w:rPr>
        <w:t xml:space="preserve">. </w:t>
      </w:r>
    </w:p>
    <w:p w14:paraId="51FA3519" w14:textId="77777777" w:rsidR="00994211" w:rsidRDefault="00994211" w:rsidP="007207F4"/>
    <w:p w14:paraId="06D3E790" w14:textId="5F23B977" w:rsidR="00B871F5" w:rsidRPr="007B5678" w:rsidRDefault="00C576C3" w:rsidP="007207F4">
      <w:pPr>
        <w:pStyle w:val="Overskrift2"/>
      </w:pPr>
      <w:r>
        <w:lastRenderedPageBreak/>
        <w:t>3</w:t>
      </w:r>
      <w:r w:rsidR="00B871F5" w:rsidRPr="007B5678">
        <w:t>.1</w:t>
      </w:r>
      <w:r w:rsidR="00AA609F">
        <w:t>0</w:t>
      </w:r>
      <w:r w:rsidR="00B871F5">
        <w:t xml:space="preserve"> </w:t>
      </w:r>
      <w:r w:rsidR="00B871F5" w:rsidRPr="007B5678">
        <w:t>Energiforsyning og miljø</w:t>
      </w:r>
    </w:p>
    <w:p w14:paraId="79D04986" w14:textId="523A3ADB" w:rsidR="00762CE2" w:rsidRPr="00AA609F" w:rsidRDefault="00B871F5" w:rsidP="001606AA">
      <w:pPr>
        <w:pStyle w:val="Listeavsnitt"/>
        <w:numPr>
          <w:ilvl w:val="0"/>
          <w:numId w:val="20"/>
        </w:numPr>
        <w:ind w:left="360"/>
        <w:rPr>
          <w:rFonts w:ascii="Calibri" w:hAnsi="Calibri"/>
        </w:rPr>
      </w:pPr>
      <w:r w:rsidRPr="008E122A">
        <w:rPr>
          <w:rFonts w:eastAsia="Times New Roman" w:cs="Arial"/>
          <w:szCs w:val="24"/>
        </w:rPr>
        <w:t xml:space="preserve">Byggeområder og byggverk skal lokaliseres og utformes med hensyn til energieffektivitet og fleksible energiløsninger. </w:t>
      </w:r>
      <w:r w:rsidRPr="008E122A">
        <w:rPr>
          <w:rFonts w:eastAsia="Times New Roman" w:cs="Times New Roman"/>
        </w:rPr>
        <w:t>Det skal legges vekt på å finne løsninger preget av miljø- og ressurstenkning.</w:t>
      </w:r>
      <w:bookmarkStart w:id="7" w:name="_Toc512613"/>
    </w:p>
    <w:p w14:paraId="1EF0BC33" w14:textId="352B7B4E" w:rsidR="00AA609F" w:rsidRPr="00BF7AB0" w:rsidRDefault="0077572A" w:rsidP="0077572A">
      <w:pPr>
        <w:pStyle w:val="Listeavsnitt"/>
        <w:numPr>
          <w:ilvl w:val="0"/>
          <w:numId w:val="20"/>
        </w:numPr>
        <w:ind w:left="360"/>
      </w:pPr>
      <w:r>
        <w:rPr>
          <w:rFonts w:eastAsia="Times New Roman"/>
        </w:rPr>
        <w:t xml:space="preserve">Bygg skal bygges </w:t>
      </w:r>
      <w:r w:rsidR="00AA609F">
        <w:rPr>
          <w:rFonts w:eastAsia="Times New Roman"/>
        </w:rPr>
        <w:t>med tre som hovedmateriale</w:t>
      </w:r>
      <w:r>
        <w:rPr>
          <w:rFonts w:eastAsia="Times New Roman"/>
        </w:rPr>
        <w:t xml:space="preserve">. </w:t>
      </w:r>
      <w:r w:rsidRPr="00E24FCF">
        <w:t>Så langt det er mulig bør tre benyttes i konstruksjoner</w:t>
      </w:r>
      <w:r>
        <w:t xml:space="preserve">. </w:t>
      </w:r>
    </w:p>
    <w:p w14:paraId="6849A7D6" w14:textId="10115995" w:rsidR="00AC43E9" w:rsidRDefault="00AC43E9" w:rsidP="00AC43E9">
      <w:pPr>
        <w:rPr>
          <w:rFonts w:ascii="Calibri" w:hAnsi="Calibri"/>
        </w:rPr>
      </w:pPr>
    </w:p>
    <w:p w14:paraId="04A66CDE" w14:textId="3A381B9D" w:rsidR="00AC43E9" w:rsidRDefault="00AC43E9" w:rsidP="00AC43E9">
      <w:pPr>
        <w:pStyle w:val="Overskrift2"/>
      </w:pPr>
      <w:r>
        <w:t>3.11 Eiendomsgrenser</w:t>
      </w:r>
    </w:p>
    <w:p w14:paraId="15881640" w14:textId="67D142A9" w:rsidR="00AC43E9" w:rsidRDefault="00AC43E9" w:rsidP="00AC43E9">
      <w:pPr>
        <w:pStyle w:val="Listeavsnitt"/>
        <w:numPr>
          <w:ilvl w:val="0"/>
          <w:numId w:val="37"/>
        </w:numPr>
      </w:pPr>
      <w:r>
        <w:t>Eiendomsgrensene sammenfaller med formålsgrenser der annet ikke er angitt.</w:t>
      </w:r>
      <w:r w:rsidR="00407AB0">
        <w:br/>
      </w:r>
    </w:p>
    <w:p w14:paraId="61F72CB4" w14:textId="67BD6141" w:rsidR="00407AB0" w:rsidRPr="00AC43E9" w:rsidRDefault="00407AB0" w:rsidP="00407AB0">
      <w:pPr>
        <w:pStyle w:val="Overskrift2"/>
      </w:pPr>
      <w:r>
        <w:t>3.12 Matjord</w:t>
      </w:r>
    </w:p>
    <w:p w14:paraId="767C7C9B" w14:textId="75312BD6" w:rsidR="00407AB0" w:rsidRPr="00407AB0" w:rsidRDefault="00407AB0" w:rsidP="00407AB0">
      <w:r w:rsidRPr="00407AB0">
        <w:t>For arealer med dyrka mark som midlertidig eller permanent beslaglegges skal A-sjiktet (matjordlaget) og B-sjiktet (rotsonelaget) tas vare på. Ressursen skal kun benyttes til å opparbeide annen dyrka mark innenfor planområdet. Om det ikke er behov innenfor planområdet skal det søkes kommunen om ressursen kan benyttes andre steder i kommunen for å etablere eller forbedre dyrka mark.</w:t>
      </w:r>
    </w:p>
    <w:p w14:paraId="20C531C2" w14:textId="77777777" w:rsidR="00407AB0" w:rsidRPr="00407AB0" w:rsidRDefault="00407AB0" w:rsidP="00407AB0">
      <w:r w:rsidRPr="00407AB0">
        <w:t xml:space="preserve">Jordmassene (A-sjiktet og B-sjiktet) skal tas av og lagres hver for seg. Ved bruk til opparbeidelse av ny dyrka mark skal jordmassene brukes slik at jordsmonnet oppnår en tilfredsstillende kvalitet som matproduserende areal. </w:t>
      </w:r>
    </w:p>
    <w:p w14:paraId="0E59CCC3" w14:textId="77777777" w:rsidR="00407AB0" w:rsidRPr="00407AB0" w:rsidRDefault="00407AB0" w:rsidP="00407AB0">
      <w:r w:rsidRPr="00407AB0">
        <w:t xml:space="preserve">For å unngå jordpakking skal jordmassene skal legges ut med gravemaskin. Det skal ikke brukes bulldoser. </w:t>
      </w:r>
    </w:p>
    <w:p w14:paraId="1DD7CEEF" w14:textId="77777777" w:rsidR="00762CE2" w:rsidRPr="00762CE2" w:rsidRDefault="00762CE2" w:rsidP="007207F4"/>
    <w:p w14:paraId="7B2A7BDD" w14:textId="0A689337" w:rsidR="00762CE2" w:rsidRDefault="00930842" w:rsidP="007207F4">
      <w:pPr>
        <w:pStyle w:val="Overskrift1"/>
      </w:pPr>
      <w:r>
        <w:t>4.</w:t>
      </w:r>
      <w:r>
        <w:tab/>
        <w:t>Bestemmelser til reguleringsformål</w:t>
      </w:r>
    </w:p>
    <w:bookmarkEnd w:id="2"/>
    <w:bookmarkEnd w:id="7"/>
    <w:p w14:paraId="27DED3B5" w14:textId="395BADCC" w:rsidR="00657331" w:rsidRPr="00E24FCF" w:rsidRDefault="00930842" w:rsidP="007207F4">
      <w:pPr>
        <w:pStyle w:val="Overskrift2"/>
        <w:rPr>
          <w:rStyle w:val="Overskrift2Tegn"/>
          <w:b/>
        </w:rPr>
      </w:pPr>
      <w:r w:rsidRPr="00E24FCF">
        <w:t>4.1</w:t>
      </w:r>
      <w:r w:rsidR="003321F2" w:rsidRPr="00E24FCF">
        <w:t xml:space="preserve"> </w:t>
      </w:r>
      <w:r w:rsidR="0034118A" w:rsidRPr="00E24FCF">
        <w:t xml:space="preserve">Fellesbestemmelser </w:t>
      </w:r>
      <w:r w:rsidR="003B3B3B" w:rsidRPr="00E24FCF">
        <w:t xml:space="preserve">for all </w:t>
      </w:r>
      <w:r w:rsidR="00A765DF" w:rsidRPr="00E24FCF">
        <w:t>bolig</w:t>
      </w:r>
      <w:r w:rsidR="0034118A" w:rsidRPr="00E24FCF">
        <w:t>bebyggelse</w:t>
      </w:r>
    </w:p>
    <w:p w14:paraId="2A6C9B80" w14:textId="77777777" w:rsidR="0034118A" w:rsidRPr="00E61731" w:rsidRDefault="00657331" w:rsidP="007207F4">
      <w:pPr>
        <w:autoSpaceDE w:val="0"/>
        <w:autoSpaceDN w:val="0"/>
        <w:adjustRightInd w:val="0"/>
        <w:spacing w:after="0" w:line="240" w:lineRule="auto"/>
        <w:rPr>
          <w:rFonts w:ascii="Calibri" w:hAnsi="Calibri" w:cs="Calibri"/>
          <w:i/>
          <w:color w:val="000000"/>
        </w:rPr>
      </w:pPr>
      <w:r>
        <w:rPr>
          <w:rFonts w:ascii="Calibri" w:hAnsi="Calibri" w:cs="Calibri"/>
          <w:i/>
          <w:color w:val="000000"/>
        </w:rPr>
        <w:t xml:space="preserve">Måleregler: </w:t>
      </w:r>
      <w:r w:rsidR="0034118A" w:rsidRPr="0034118A">
        <w:rPr>
          <w:rFonts w:ascii="Calibri" w:hAnsi="Calibri" w:cs="Calibri"/>
          <w:i/>
          <w:color w:val="000000"/>
        </w:rPr>
        <w:t>Møne og gesimshøyder måles fra gjennomsnittlig ferdig planert terren</w:t>
      </w:r>
      <w:r w:rsidR="00E61731">
        <w:rPr>
          <w:rFonts w:ascii="Calibri" w:hAnsi="Calibri" w:cs="Calibri"/>
          <w:i/>
          <w:color w:val="000000"/>
        </w:rPr>
        <w:t>g</w:t>
      </w:r>
      <w:r w:rsidR="0034118A" w:rsidRPr="0034118A">
        <w:rPr>
          <w:rFonts w:ascii="Calibri" w:hAnsi="Calibri" w:cs="Calibri"/>
          <w:i/>
          <w:color w:val="000000"/>
        </w:rPr>
        <w:t xml:space="preserve">. </w:t>
      </w:r>
    </w:p>
    <w:p w14:paraId="239641B0" w14:textId="77777777" w:rsidR="002C7C67" w:rsidRPr="0034118A" w:rsidRDefault="002C7C67" w:rsidP="007207F4">
      <w:pPr>
        <w:autoSpaceDE w:val="0"/>
        <w:autoSpaceDN w:val="0"/>
        <w:adjustRightInd w:val="0"/>
        <w:spacing w:after="0" w:line="240" w:lineRule="auto"/>
        <w:rPr>
          <w:rFonts w:ascii="Calibri" w:hAnsi="Calibri" w:cs="Calibri"/>
          <w:color w:val="000000"/>
        </w:rPr>
      </w:pPr>
    </w:p>
    <w:p w14:paraId="5662BBA7" w14:textId="6B1D1043" w:rsidR="0034118A" w:rsidRPr="003321F2" w:rsidRDefault="0034118A" w:rsidP="007207F4">
      <w:pPr>
        <w:pStyle w:val="Overskrift3"/>
        <w:rPr>
          <w:b/>
        </w:rPr>
      </w:pPr>
      <w:r w:rsidRPr="003321F2">
        <w:t>Utforming av bygg og tomt</w:t>
      </w:r>
    </w:p>
    <w:p w14:paraId="24C5D0C8" w14:textId="1ABCCF01" w:rsidR="0034118A" w:rsidRPr="002D3A43" w:rsidRDefault="0034118A" w:rsidP="007207F4">
      <w:pPr>
        <w:pStyle w:val="Listeavsnitt"/>
        <w:numPr>
          <w:ilvl w:val="0"/>
          <w:numId w:val="10"/>
        </w:numPr>
        <w:autoSpaceDE w:val="0"/>
        <w:autoSpaceDN w:val="0"/>
        <w:adjustRightInd w:val="0"/>
        <w:spacing w:after="15" w:line="240" w:lineRule="auto"/>
        <w:rPr>
          <w:rFonts w:ascii="Calibri" w:hAnsi="Calibri" w:cs="Calibri"/>
          <w:color w:val="000000"/>
        </w:rPr>
      </w:pPr>
      <w:r w:rsidRPr="00E61731">
        <w:rPr>
          <w:rFonts w:ascii="Calibri" w:hAnsi="Calibri" w:cs="Calibri"/>
          <w:color w:val="000000"/>
        </w:rPr>
        <w:t>Det tillates mindre avvik fra formålsgrensene mellom veg</w:t>
      </w:r>
      <w:r w:rsidR="002D3A43">
        <w:rPr>
          <w:rFonts w:ascii="Calibri" w:hAnsi="Calibri" w:cs="Calibri"/>
          <w:color w:val="000000"/>
        </w:rPr>
        <w:t xml:space="preserve">formål for planlagte nye veger </w:t>
      </w:r>
      <w:r w:rsidRPr="00E61731">
        <w:rPr>
          <w:rFonts w:ascii="Calibri" w:hAnsi="Calibri" w:cs="Calibri"/>
          <w:color w:val="000000"/>
        </w:rPr>
        <w:t>og tilliggende boligformål</w:t>
      </w:r>
      <w:r w:rsidR="002D3A43">
        <w:rPr>
          <w:rFonts w:ascii="Calibri" w:hAnsi="Calibri" w:cs="Calibri"/>
          <w:color w:val="000000"/>
        </w:rPr>
        <w:t>. Det er på grunn av</w:t>
      </w:r>
      <w:r w:rsidRPr="00E61731">
        <w:rPr>
          <w:rFonts w:ascii="Calibri" w:hAnsi="Calibri" w:cs="Calibri"/>
          <w:color w:val="000000"/>
        </w:rPr>
        <w:t xml:space="preserve"> usikkerheten rundt endelig plassering av fyllinger og skjæringer langs vegene</w:t>
      </w:r>
      <w:r w:rsidR="002D3A43">
        <w:rPr>
          <w:rFonts w:ascii="Calibri" w:hAnsi="Calibri" w:cs="Calibri"/>
          <w:color w:val="000000"/>
        </w:rPr>
        <w:t>.</w:t>
      </w:r>
    </w:p>
    <w:p w14:paraId="53E75DB3" w14:textId="0C243E39" w:rsidR="0034118A" w:rsidRDefault="0034118A" w:rsidP="007207F4">
      <w:pPr>
        <w:pStyle w:val="Listeavsnitt"/>
        <w:numPr>
          <w:ilvl w:val="0"/>
          <w:numId w:val="10"/>
        </w:numPr>
        <w:autoSpaceDE w:val="0"/>
        <w:autoSpaceDN w:val="0"/>
        <w:adjustRightInd w:val="0"/>
        <w:spacing w:after="15" w:line="240" w:lineRule="auto"/>
        <w:rPr>
          <w:rFonts w:ascii="Calibri" w:hAnsi="Calibri" w:cs="Calibri"/>
          <w:color w:val="000000"/>
        </w:rPr>
      </w:pPr>
      <w:r w:rsidRPr="00E61731">
        <w:rPr>
          <w:rFonts w:ascii="Calibri" w:hAnsi="Calibri" w:cs="Calibri"/>
          <w:color w:val="000000"/>
        </w:rPr>
        <w:t xml:space="preserve">Det skal legges vekt på estetisk kvalitet ved utforming av ny bebyggelse og utomhusanlegg. Ny bebyggelse skal, når det gjelder volumer, takform, stiluttrykk, materialbruk og fargesetting, utformes slik at området samla framstår med et godt helhetlig preg. </w:t>
      </w:r>
    </w:p>
    <w:p w14:paraId="6573D6EA" w14:textId="7E74D705" w:rsidR="0055049C" w:rsidRPr="00E61731" w:rsidRDefault="0055049C" w:rsidP="007207F4">
      <w:pPr>
        <w:pStyle w:val="Listeavsnitt"/>
        <w:numPr>
          <w:ilvl w:val="0"/>
          <w:numId w:val="10"/>
        </w:numPr>
        <w:autoSpaceDE w:val="0"/>
        <w:autoSpaceDN w:val="0"/>
        <w:adjustRightInd w:val="0"/>
        <w:spacing w:after="15" w:line="240" w:lineRule="auto"/>
        <w:rPr>
          <w:rFonts w:ascii="Calibri" w:hAnsi="Calibri" w:cs="Calibri"/>
          <w:color w:val="000000"/>
        </w:rPr>
      </w:pPr>
      <w:r>
        <w:rPr>
          <w:rFonts w:ascii="Calibri" w:hAnsi="Calibri" w:cs="Calibri"/>
          <w:color w:val="000000"/>
        </w:rPr>
        <w:t>Det tillates ikke blanke reflekterende takfla</w:t>
      </w:r>
      <w:r w:rsidR="008E122A">
        <w:rPr>
          <w:rFonts w:ascii="Calibri" w:hAnsi="Calibri" w:cs="Calibri"/>
          <w:color w:val="000000"/>
        </w:rPr>
        <w:t>ter, som f. eks. glasert takstei</w:t>
      </w:r>
      <w:r>
        <w:rPr>
          <w:rFonts w:ascii="Calibri" w:hAnsi="Calibri" w:cs="Calibri"/>
          <w:color w:val="000000"/>
        </w:rPr>
        <w:t xml:space="preserve">n. Taktekkematerialet skal gi matt eller mørk fargevirkning. </w:t>
      </w:r>
      <w:r w:rsidR="00B745E7">
        <w:rPr>
          <w:rFonts w:eastAsia="Times New Roman"/>
        </w:rPr>
        <w:t xml:space="preserve">Solcellepaneler kan </w:t>
      </w:r>
      <w:r w:rsidR="0077572A">
        <w:rPr>
          <w:rFonts w:eastAsia="Times New Roman"/>
        </w:rPr>
        <w:t xml:space="preserve">likevel benyttes både på </w:t>
      </w:r>
      <w:r w:rsidR="00B745E7">
        <w:rPr>
          <w:rFonts w:eastAsia="Times New Roman"/>
        </w:rPr>
        <w:t>tak og vegger, forutsatt god arkitektonisk tilpasning.</w:t>
      </w:r>
    </w:p>
    <w:p w14:paraId="6E027C15" w14:textId="77777777" w:rsidR="0034118A" w:rsidRDefault="0034118A" w:rsidP="007207F4">
      <w:pPr>
        <w:pStyle w:val="Listeavsnitt"/>
        <w:numPr>
          <w:ilvl w:val="0"/>
          <w:numId w:val="10"/>
        </w:numPr>
        <w:autoSpaceDE w:val="0"/>
        <w:autoSpaceDN w:val="0"/>
        <w:adjustRightInd w:val="0"/>
        <w:spacing w:after="15" w:line="240" w:lineRule="auto"/>
        <w:rPr>
          <w:rFonts w:ascii="Calibri" w:hAnsi="Calibri" w:cs="Calibri"/>
          <w:color w:val="000000"/>
        </w:rPr>
      </w:pPr>
      <w:r w:rsidRPr="00E61731">
        <w:rPr>
          <w:rFonts w:ascii="Calibri" w:hAnsi="Calibri" w:cs="Calibri"/>
          <w:color w:val="000000"/>
        </w:rPr>
        <w:t>Utforming og plassering av bygninger og anlegg skal tilpasses eksisterende terreng</w:t>
      </w:r>
      <w:r w:rsidR="00E61731" w:rsidRPr="00E61731">
        <w:rPr>
          <w:rFonts w:ascii="Calibri" w:hAnsi="Calibri" w:cs="Calibri"/>
          <w:color w:val="000000"/>
        </w:rPr>
        <w:t xml:space="preserve">. </w:t>
      </w:r>
      <w:r w:rsidRPr="00E61731">
        <w:rPr>
          <w:rFonts w:ascii="Calibri" w:hAnsi="Calibri" w:cs="Calibri"/>
          <w:color w:val="000000"/>
        </w:rPr>
        <w:t xml:space="preserve">Skjæringer skal ikke overskride 2,0 m og fyllinger skal ikke overstige 1,5m i forhold til opprinnelig terreng. </w:t>
      </w:r>
    </w:p>
    <w:p w14:paraId="0E3E532F" w14:textId="7B11B4DB" w:rsidR="0034118A" w:rsidRDefault="0034118A" w:rsidP="007207F4">
      <w:pPr>
        <w:pStyle w:val="Listeavsnitt"/>
        <w:numPr>
          <w:ilvl w:val="0"/>
          <w:numId w:val="10"/>
        </w:numPr>
        <w:autoSpaceDE w:val="0"/>
        <w:autoSpaceDN w:val="0"/>
        <w:adjustRightInd w:val="0"/>
        <w:spacing w:after="15" w:line="240" w:lineRule="auto"/>
        <w:rPr>
          <w:rFonts w:ascii="Calibri" w:hAnsi="Calibri" w:cs="Calibri"/>
          <w:color w:val="000000"/>
        </w:rPr>
      </w:pPr>
      <w:r w:rsidRPr="00E61731">
        <w:rPr>
          <w:rFonts w:ascii="Calibri" w:hAnsi="Calibri" w:cs="Calibri"/>
          <w:color w:val="000000"/>
        </w:rPr>
        <w:t xml:space="preserve">I skrånende terreng brattere enn 1:6 er det krav om sokkeletasje, med mindre det velges andre løsninger som er tilpassa bratt terreng (smal bygning, og/eller </w:t>
      </w:r>
      <w:r w:rsidR="002D2E27" w:rsidRPr="00E61731">
        <w:rPr>
          <w:rFonts w:ascii="Calibri" w:hAnsi="Calibri" w:cs="Calibri"/>
          <w:color w:val="000000"/>
        </w:rPr>
        <w:t>terrassert</w:t>
      </w:r>
      <w:r w:rsidR="00E61731" w:rsidRPr="00E61731">
        <w:rPr>
          <w:rFonts w:ascii="Calibri" w:hAnsi="Calibri" w:cs="Calibri"/>
          <w:color w:val="000000"/>
        </w:rPr>
        <w:t xml:space="preserve"> </w:t>
      </w:r>
      <w:r w:rsidRPr="00E61731">
        <w:rPr>
          <w:rFonts w:ascii="Calibri" w:hAnsi="Calibri" w:cs="Calibri"/>
          <w:color w:val="000000"/>
        </w:rPr>
        <w:t xml:space="preserve">løsning). </w:t>
      </w:r>
    </w:p>
    <w:p w14:paraId="2CFDC869" w14:textId="00E6355F" w:rsidR="0055049C" w:rsidRPr="00E61731" w:rsidRDefault="0055049C" w:rsidP="007207F4">
      <w:pPr>
        <w:pStyle w:val="Listeavsnitt"/>
        <w:numPr>
          <w:ilvl w:val="0"/>
          <w:numId w:val="10"/>
        </w:numPr>
        <w:autoSpaceDE w:val="0"/>
        <w:autoSpaceDN w:val="0"/>
        <w:adjustRightInd w:val="0"/>
        <w:spacing w:after="15" w:line="240" w:lineRule="auto"/>
        <w:rPr>
          <w:rFonts w:ascii="Calibri" w:hAnsi="Calibri" w:cs="Calibri"/>
          <w:color w:val="000000"/>
        </w:rPr>
      </w:pPr>
      <w:r>
        <w:rPr>
          <w:rFonts w:ascii="Calibri" w:hAnsi="Calibri" w:cs="Calibri"/>
          <w:color w:val="000000"/>
        </w:rPr>
        <w:t>Saltak skal ha takvinkel mellom 22 og 38 grader. Skråtak/pulttak og bygg med to takflater skal ha takvinkel mellom 10 og 18 grader. Som hovedregel skal møneretningen følge terrenget.</w:t>
      </w:r>
    </w:p>
    <w:p w14:paraId="0809D9B7" w14:textId="77777777" w:rsidR="0034118A" w:rsidRPr="00E61731" w:rsidRDefault="0034118A" w:rsidP="007207F4">
      <w:pPr>
        <w:pStyle w:val="Listeavsnitt"/>
        <w:numPr>
          <w:ilvl w:val="0"/>
          <w:numId w:val="10"/>
        </w:numPr>
        <w:autoSpaceDE w:val="0"/>
        <w:autoSpaceDN w:val="0"/>
        <w:adjustRightInd w:val="0"/>
        <w:spacing w:after="15" w:line="240" w:lineRule="auto"/>
        <w:rPr>
          <w:rFonts w:ascii="Calibri" w:hAnsi="Calibri" w:cs="Calibri"/>
          <w:color w:val="000000"/>
        </w:rPr>
      </w:pPr>
      <w:r w:rsidRPr="00E61731">
        <w:rPr>
          <w:rFonts w:ascii="Calibri" w:hAnsi="Calibri" w:cs="Calibri"/>
          <w:color w:val="000000"/>
        </w:rPr>
        <w:lastRenderedPageBreak/>
        <w:t xml:space="preserve">Takoppløft og arker kan maksimalt utgjøre 1/3 av takets lengde. </w:t>
      </w:r>
    </w:p>
    <w:p w14:paraId="5198508F" w14:textId="77777777" w:rsidR="00A765DF" w:rsidRPr="00A765DF" w:rsidRDefault="0034118A" w:rsidP="007207F4">
      <w:pPr>
        <w:pStyle w:val="Listeavsnitt"/>
        <w:numPr>
          <w:ilvl w:val="0"/>
          <w:numId w:val="10"/>
        </w:numPr>
        <w:autoSpaceDE w:val="0"/>
        <w:autoSpaceDN w:val="0"/>
        <w:adjustRightInd w:val="0"/>
        <w:spacing w:after="15" w:line="240" w:lineRule="auto"/>
        <w:rPr>
          <w:rFonts w:ascii="Calibri" w:hAnsi="Calibri" w:cs="Calibri"/>
          <w:color w:val="000000"/>
        </w:rPr>
      </w:pPr>
      <w:r w:rsidRPr="00E61731">
        <w:rPr>
          <w:rFonts w:ascii="Calibri" w:hAnsi="Calibri" w:cs="Calibri"/>
          <w:color w:val="000000"/>
        </w:rPr>
        <w:t xml:space="preserve">For fasadeendring og rehabilitering gjelder samme krav til estetikk som for nye bygg. </w:t>
      </w:r>
      <w:r w:rsidR="00A765DF" w:rsidRPr="00A765DF">
        <w:rPr>
          <w:rFonts w:ascii="Calibri" w:hAnsi="Calibri" w:cs="Calibri"/>
          <w:color w:val="000000"/>
        </w:rPr>
        <w:t xml:space="preserve">Tilbygg </w:t>
      </w:r>
    </w:p>
    <w:p w14:paraId="7CF1F853" w14:textId="5B576520" w:rsidR="0034118A" w:rsidRPr="00E61731" w:rsidRDefault="00A765DF" w:rsidP="007207F4">
      <w:pPr>
        <w:pStyle w:val="Listeavsnitt"/>
        <w:autoSpaceDE w:val="0"/>
        <w:autoSpaceDN w:val="0"/>
        <w:adjustRightInd w:val="0"/>
        <w:spacing w:after="15" w:line="240" w:lineRule="auto"/>
        <w:ind w:left="360"/>
        <w:rPr>
          <w:rFonts w:ascii="Calibri" w:hAnsi="Calibri" w:cs="Calibri"/>
          <w:color w:val="000000"/>
        </w:rPr>
      </w:pPr>
      <w:r w:rsidRPr="00A765DF">
        <w:rPr>
          <w:rFonts w:ascii="Calibri" w:hAnsi="Calibri" w:cs="Calibri"/>
          <w:color w:val="000000"/>
        </w:rPr>
        <w:t>eller påbygg skal tilpasses og samordnes med opprinnelig bebyggelse.</w:t>
      </w:r>
    </w:p>
    <w:p w14:paraId="218BB7DF" w14:textId="77777777" w:rsidR="0095513F" w:rsidRPr="0095513F" w:rsidRDefault="0034118A" w:rsidP="0095513F">
      <w:pPr>
        <w:pStyle w:val="Listeavsnitt"/>
        <w:numPr>
          <w:ilvl w:val="0"/>
          <w:numId w:val="10"/>
        </w:numPr>
        <w:autoSpaceDE w:val="0"/>
        <w:autoSpaceDN w:val="0"/>
        <w:adjustRightInd w:val="0"/>
        <w:spacing w:after="0" w:line="240" w:lineRule="auto"/>
        <w:rPr>
          <w:rFonts w:ascii="Calibri" w:hAnsi="Calibri" w:cs="Calibri"/>
          <w:color w:val="000000"/>
        </w:rPr>
      </w:pPr>
      <w:r w:rsidRPr="00E61731">
        <w:rPr>
          <w:rFonts w:ascii="Calibri" w:hAnsi="Calibri" w:cs="Calibri"/>
          <w:color w:val="000000"/>
        </w:rPr>
        <w:t xml:space="preserve">Plassering av adkomst </w:t>
      </w:r>
      <w:r w:rsidRPr="002D3A43">
        <w:rPr>
          <w:rFonts w:ascii="Calibri" w:hAnsi="Calibri" w:cs="Calibri"/>
        </w:rPr>
        <w:t xml:space="preserve">(vist på plankartet med piler) </w:t>
      </w:r>
      <w:r w:rsidRPr="00E61731">
        <w:rPr>
          <w:rFonts w:ascii="Calibri" w:hAnsi="Calibri" w:cs="Calibri"/>
          <w:color w:val="000000"/>
        </w:rPr>
        <w:t>er veiledende, men antallet og fra hvilken veg t</w:t>
      </w:r>
      <w:r w:rsidR="002D3A43">
        <w:rPr>
          <w:rFonts w:ascii="Calibri" w:hAnsi="Calibri" w:cs="Calibri"/>
          <w:color w:val="000000"/>
        </w:rPr>
        <w:t xml:space="preserve">omten skal ha adkomst </w:t>
      </w:r>
      <w:r w:rsidRPr="00E61731">
        <w:rPr>
          <w:rFonts w:ascii="Calibri" w:hAnsi="Calibri" w:cs="Calibri"/>
          <w:color w:val="000000"/>
        </w:rPr>
        <w:t>er bindende. Ved justering av plasseringa må det dokumenteres at avkjørselen ikke kommer i konflikt med kryss, kurvatur og lignende.</w:t>
      </w:r>
      <w:r w:rsidR="0055049C">
        <w:rPr>
          <w:rFonts w:ascii="Calibri" w:hAnsi="Calibri" w:cs="Calibri"/>
          <w:color w:val="000000"/>
        </w:rPr>
        <w:t xml:space="preserve"> Eneboligtomter skal ikke ha flere enn en avkjørsel. Alle boliger skal ha mulighet for å snu personbil på tilhørende privat tomt </w:t>
      </w:r>
      <w:r w:rsidR="0055049C" w:rsidRPr="002D3A43">
        <w:rPr>
          <w:rFonts w:ascii="Calibri" w:hAnsi="Calibri" w:cs="Calibri"/>
        </w:rPr>
        <w:t>eller felles privat adkomstveg.</w:t>
      </w:r>
    </w:p>
    <w:p w14:paraId="7FD25F63" w14:textId="09E967E8" w:rsidR="0034118A" w:rsidRPr="0095513F" w:rsidRDefault="0034118A" w:rsidP="0095513F">
      <w:pPr>
        <w:pStyle w:val="Listeavsnitt"/>
        <w:numPr>
          <w:ilvl w:val="0"/>
          <w:numId w:val="10"/>
        </w:numPr>
        <w:autoSpaceDE w:val="0"/>
        <w:autoSpaceDN w:val="0"/>
        <w:adjustRightInd w:val="0"/>
        <w:spacing w:after="0" w:line="240" w:lineRule="auto"/>
        <w:rPr>
          <w:rFonts w:ascii="Calibri" w:hAnsi="Calibri" w:cs="Calibri"/>
          <w:color w:val="000000"/>
        </w:rPr>
      </w:pPr>
      <w:r w:rsidRPr="0095513F">
        <w:rPr>
          <w:rFonts w:ascii="Calibri" w:hAnsi="Calibri" w:cs="Calibri"/>
        </w:rPr>
        <w:t xml:space="preserve">Maksimal mønehøyde for garasjer og uthus er </w:t>
      </w:r>
      <w:r w:rsidR="00B92B93" w:rsidRPr="0095513F">
        <w:rPr>
          <w:rFonts w:ascii="Calibri" w:hAnsi="Calibri" w:cs="Calibri"/>
        </w:rPr>
        <w:t>5,5</w:t>
      </w:r>
      <w:r w:rsidRPr="0095513F">
        <w:rPr>
          <w:rFonts w:ascii="Calibri" w:hAnsi="Calibri" w:cs="Calibri"/>
        </w:rPr>
        <w:t xml:space="preserve">m. </w:t>
      </w:r>
      <w:r w:rsidR="0055049C" w:rsidRPr="0095513F">
        <w:rPr>
          <w:rFonts w:ascii="Calibri" w:hAnsi="Calibri" w:cs="Calibri"/>
        </w:rPr>
        <w:t xml:space="preserve">Garasjer og uthus tillates ikke brukt til beboelse, store vinduer tillates ikke. Garasjer/uthus skal ikke ha </w:t>
      </w:r>
      <w:r w:rsidR="0077572A">
        <w:rPr>
          <w:rFonts w:ascii="Calibri" w:hAnsi="Calibri" w:cs="Calibri"/>
        </w:rPr>
        <w:t xml:space="preserve">bebygd areal </w:t>
      </w:r>
      <w:r w:rsidR="0055049C" w:rsidRPr="0095513F">
        <w:rPr>
          <w:rFonts w:ascii="Calibri" w:hAnsi="Calibri" w:cs="Calibri"/>
        </w:rPr>
        <w:t>over 50m</w:t>
      </w:r>
      <w:r w:rsidR="0055049C" w:rsidRPr="0095513F">
        <w:rPr>
          <w:rFonts w:ascii="Calibri" w:hAnsi="Calibri" w:cs="Calibri"/>
          <w:vertAlign w:val="superscript"/>
        </w:rPr>
        <w:t>2</w:t>
      </w:r>
      <w:r w:rsidR="0055049C" w:rsidRPr="0095513F">
        <w:rPr>
          <w:rFonts w:ascii="Calibri" w:hAnsi="Calibri" w:cs="Calibri"/>
        </w:rPr>
        <w:t>, og underordnes boligenheten.</w:t>
      </w:r>
    </w:p>
    <w:p w14:paraId="4E2A62A6" w14:textId="349640A3" w:rsidR="009139B7" w:rsidRDefault="00A765DF" w:rsidP="009139B7">
      <w:pPr>
        <w:pStyle w:val="Listeavsnitt"/>
        <w:numPr>
          <w:ilvl w:val="0"/>
          <w:numId w:val="10"/>
        </w:numPr>
        <w:autoSpaceDE w:val="0"/>
        <w:autoSpaceDN w:val="0"/>
        <w:adjustRightInd w:val="0"/>
        <w:spacing w:after="0" w:line="240" w:lineRule="auto"/>
        <w:rPr>
          <w:rFonts w:ascii="Calibri" w:hAnsi="Calibri" w:cs="Calibri"/>
        </w:rPr>
      </w:pPr>
      <w:r>
        <w:rPr>
          <w:rFonts w:ascii="Calibri" w:hAnsi="Calibri" w:cs="Calibri"/>
        </w:rPr>
        <w:t>Garasjer kan plasseres nærmere</w:t>
      </w:r>
      <w:r w:rsidR="0055049C" w:rsidRPr="0055049C">
        <w:rPr>
          <w:rFonts w:ascii="Calibri" w:hAnsi="Calibri" w:cs="Calibri"/>
        </w:rPr>
        <w:t xml:space="preserve"> ad</w:t>
      </w:r>
      <w:r w:rsidR="009139B7">
        <w:rPr>
          <w:rFonts w:ascii="Calibri" w:hAnsi="Calibri" w:cs="Calibri"/>
        </w:rPr>
        <w:t>komstveg enn en generell byggegrense</w:t>
      </w:r>
      <w:r w:rsidR="0055049C" w:rsidRPr="0055049C">
        <w:rPr>
          <w:rFonts w:ascii="Calibri" w:hAnsi="Calibri" w:cs="Calibri"/>
        </w:rPr>
        <w:t xml:space="preserve"> på 10m</w:t>
      </w:r>
      <w:r>
        <w:rPr>
          <w:rFonts w:ascii="Calibri" w:hAnsi="Calibri" w:cs="Calibri"/>
        </w:rPr>
        <w:t xml:space="preserve"> fra senterlinje</w:t>
      </w:r>
      <w:r w:rsidR="0055049C" w:rsidRPr="0055049C">
        <w:rPr>
          <w:rFonts w:ascii="Calibri" w:hAnsi="Calibri" w:cs="Calibri"/>
        </w:rPr>
        <w:t>, dersom kommunen mener det gir en hensikt</w:t>
      </w:r>
      <w:r>
        <w:rPr>
          <w:rFonts w:ascii="Calibri" w:hAnsi="Calibri" w:cs="Calibri"/>
        </w:rPr>
        <w:t>s</w:t>
      </w:r>
      <w:r w:rsidR="0055049C" w:rsidRPr="0055049C">
        <w:rPr>
          <w:rFonts w:ascii="Calibri" w:hAnsi="Calibri" w:cs="Calibri"/>
        </w:rPr>
        <w:t xml:space="preserve">messig løsning. Eventuell plassering nærmere enn 10m </w:t>
      </w:r>
      <w:r w:rsidR="00B745E7">
        <w:rPr>
          <w:rFonts w:ascii="Calibri" w:hAnsi="Calibri" w:cs="Calibri"/>
        </w:rPr>
        <w:t xml:space="preserve">fra senterlinje </w:t>
      </w:r>
      <w:r w:rsidR="0055049C" w:rsidRPr="0055049C">
        <w:rPr>
          <w:rFonts w:ascii="Calibri" w:hAnsi="Calibri" w:cs="Calibri"/>
        </w:rPr>
        <w:t>forutsetter at tiltaket ikke kommer i konflikt med siktforhold og vedlikehold av vegen, og at det er satt av plass til å snu personbil på egen tomt i sammenheng med garasje og avkjørsel.</w:t>
      </w:r>
    </w:p>
    <w:p w14:paraId="2518235D" w14:textId="3A9630EB" w:rsidR="008D6F3A" w:rsidRPr="00A765DF" w:rsidRDefault="008D6F3A" w:rsidP="007207F4">
      <w:pPr>
        <w:pStyle w:val="Listeavsnitt"/>
        <w:numPr>
          <w:ilvl w:val="0"/>
          <w:numId w:val="10"/>
        </w:numPr>
        <w:autoSpaceDE w:val="0"/>
        <w:autoSpaceDN w:val="0"/>
        <w:adjustRightInd w:val="0"/>
        <w:spacing w:after="0" w:line="240" w:lineRule="auto"/>
        <w:rPr>
          <w:rFonts w:ascii="Calibri" w:hAnsi="Calibri" w:cs="Calibri"/>
        </w:rPr>
      </w:pPr>
      <w:r w:rsidRPr="00A765DF">
        <w:t>Byggegrense fra nabogrense: Bebyggelse med varig opphold minimum 4 m. Frittstående bygninger som garasje, uthus etc. minimum 1 m etter nærmere vurdering og tekniske krav.</w:t>
      </w:r>
    </w:p>
    <w:p w14:paraId="17B657A9" w14:textId="749AA8E2" w:rsidR="00A765DF" w:rsidRDefault="00F6242F" w:rsidP="007207F4">
      <w:pPr>
        <w:pStyle w:val="Listeavsnitt"/>
        <w:numPr>
          <w:ilvl w:val="0"/>
          <w:numId w:val="10"/>
        </w:numPr>
        <w:autoSpaceDE w:val="0"/>
        <w:autoSpaceDN w:val="0"/>
        <w:adjustRightInd w:val="0"/>
        <w:spacing w:after="0" w:line="240" w:lineRule="auto"/>
      </w:pPr>
      <w:r w:rsidRPr="00A765DF">
        <w:t>Byggegr</w:t>
      </w:r>
      <w:r w:rsidR="009139B7">
        <w:t>ense mot Baklivegen</w:t>
      </w:r>
      <w:r w:rsidR="00B745E7">
        <w:t>s senterlinje</w:t>
      </w:r>
      <w:r w:rsidR="009139B7">
        <w:t xml:space="preserve"> er 15 m.</w:t>
      </w:r>
    </w:p>
    <w:p w14:paraId="451A188E" w14:textId="04C4B90F" w:rsidR="0055049C" w:rsidRPr="00A765DF" w:rsidRDefault="00A765DF" w:rsidP="007207F4">
      <w:pPr>
        <w:pStyle w:val="Listeavsnitt"/>
        <w:numPr>
          <w:ilvl w:val="0"/>
          <w:numId w:val="10"/>
        </w:numPr>
        <w:autoSpaceDE w:val="0"/>
        <w:autoSpaceDN w:val="0"/>
        <w:adjustRightInd w:val="0"/>
        <w:spacing w:after="0" w:line="240" w:lineRule="auto"/>
      </w:pPr>
      <w:r w:rsidRPr="002C7C67">
        <w:t>Store</w:t>
      </w:r>
      <w:r>
        <w:t xml:space="preserve"> </w:t>
      </w:r>
      <w:r w:rsidRPr="002C7C67">
        <w:t>verandaer som ikke står i forhold til byggets dimensjoner eller form skal unngås.</w:t>
      </w:r>
      <w:r w:rsidRPr="002C7C67">
        <w:cr/>
      </w:r>
      <w:r w:rsidR="0055049C" w:rsidRPr="00A765DF">
        <w:rPr>
          <w:rFonts w:ascii="Calibri" w:hAnsi="Calibri" w:cs="Calibri"/>
          <w:color w:val="FF0000"/>
        </w:rPr>
        <w:t xml:space="preserve"> </w:t>
      </w:r>
    </w:p>
    <w:p w14:paraId="4E7A8C82" w14:textId="426094AA" w:rsidR="004E7DD0" w:rsidRDefault="004E7DD0" w:rsidP="00A73BD0"/>
    <w:p w14:paraId="4FE03540" w14:textId="193553B9" w:rsidR="004E7DD0" w:rsidRPr="00E24FCF" w:rsidRDefault="00930842" w:rsidP="007207F4">
      <w:pPr>
        <w:pStyle w:val="Overskrift2"/>
      </w:pPr>
      <w:r w:rsidRPr="00E24FCF">
        <w:t>4.2</w:t>
      </w:r>
      <w:r w:rsidR="003321F2" w:rsidRPr="00E24FCF">
        <w:t xml:space="preserve"> </w:t>
      </w:r>
      <w:r w:rsidR="004E7DD0" w:rsidRPr="00E24FCF">
        <w:t>Bestemmelser til arealformål: BEBYGGELSE OG ANLEGG (PBL § 12-5 2.</w:t>
      </w:r>
      <w:r w:rsidR="00A765DF" w:rsidRPr="00E24FCF">
        <w:t xml:space="preserve"> </w:t>
      </w:r>
      <w:r w:rsidR="004E7DD0" w:rsidRPr="00E24FCF">
        <w:t>ledd nr.</w:t>
      </w:r>
      <w:r w:rsidR="00E24FCF">
        <w:t xml:space="preserve"> </w:t>
      </w:r>
      <w:r w:rsidR="004E7DD0" w:rsidRPr="00E24FCF">
        <w:t>1)</w:t>
      </w:r>
    </w:p>
    <w:p w14:paraId="3FB61BD0" w14:textId="6B9B10DE" w:rsidR="00584F18" w:rsidRPr="000A75B1" w:rsidRDefault="0034118A" w:rsidP="007207F4">
      <w:pPr>
        <w:pStyle w:val="Overskrift3"/>
        <w:rPr>
          <w:b/>
        </w:rPr>
      </w:pPr>
      <w:r w:rsidRPr="003321F2">
        <w:t>Boligbebyggelse,</w:t>
      </w:r>
      <w:r w:rsidR="00AC43E9">
        <w:t xml:space="preserve"> frittliggende småhusbebyggelse (BF</w:t>
      </w:r>
      <w:r w:rsidR="006B7ACD">
        <w:t>_1 til BF_11</w:t>
      </w:r>
      <w:r w:rsidR="00AC43E9">
        <w:t>)</w:t>
      </w:r>
    </w:p>
    <w:p w14:paraId="255359EE" w14:textId="51BAB97C" w:rsidR="003D47A7" w:rsidRPr="003D47A7" w:rsidRDefault="00584F18" w:rsidP="003D47A7">
      <w:pPr>
        <w:pStyle w:val="Listeavsnitt"/>
        <w:numPr>
          <w:ilvl w:val="0"/>
          <w:numId w:val="11"/>
        </w:numPr>
        <w:autoSpaceDE w:val="0"/>
        <w:autoSpaceDN w:val="0"/>
        <w:adjustRightInd w:val="0"/>
        <w:spacing w:after="97" w:line="240" w:lineRule="auto"/>
        <w:ind w:left="360"/>
        <w:rPr>
          <w:rFonts w:ascii="Calibri" w:hAnsi="Calibri" w:cs="Calibri"/>
          <w:color w:val="000000"/>
        </w:rPr>
      </w:pPr>
      <w:r>
        <w:rPr>
          <w:rFonts w:ascii="Calibri" w:hAnsi="Calibri" w:cs="Calibri"/>
          <w:color w:val="000000"/>
        </w:rPr>
        <w:t>Boligtomter tillates bebygd med en enebolig, eventuelt med sekundærleilighet, og en garasje/uthus pr tomt</w:t>
      </w:r>
      <w:r w:rsidR="00DE5AAA">
        <w:rPr>
          <w:rFonts w:ascii="Calibri" w:hAnsi="Calibri" w:cs="Calibri"/>
          <w:color w:val="000000"/>
        </w:rPr>
        <w:t>.</w:t>
      </w:r>
    </w:p>
    <w:p w14:paraId="106FCACC" w14:textId="680DFA59" w:rsidR="0034118A" w:rsidRPr="00A7137C" w:rsidRDefault="0034118A" w:rsidP="007207F4">
      <w:pPr>
        <w:pStyle w:val="Listeavsnitt"/>
        <w:numPr>
          <w:ilvl w:val="0"/>
          <w:numId w:val="11"/>
        </w:numPr>
        <w:autoSpaceDE w:val="0"/>
        <w:autoSpaceDN w:val="0"/>
        <w:adjustRightInd w:val="0"/>
        <w:spacing w:after="97" w:line="240" w:lineRule="auto"/>
        <w:ind w:left="360"/>
        <w:rPr>
          <w:rFonts w:ascii="Calibri" w:hAnsi="Calibri" w:cs="Calibri"/>
          <w:color w:val="000000"/>
        </w:rPr>
      </w:pPr>
      <w:r w:rsidRPr="00A7137C">
        <w:rPr>
          <w:rFonts w:ascii="Calibri" w:hAnsi="Calibri" w:cs="Calibri"/>
          <w:color w:val="000000"/>
        </w:rPr>
        <w:t>Tomter over 900 m</w:t>
      </w:r>
      <w:r w:rsidRPr="00A765DF">
        <w:rPr>
          <w:rFonts w:ascii="Calibri" w:hAnsi="Calibri" w:cs="Calibri"/>
          <w:color w:val="000000"/>
          <w:vertAlign w:val="superscript"/>
        </w:rPr>
        <w:t>2</w:t>
      </w:r>
      <w:r w:rsidRPr="00A7137C">
        <w:rPr>
          <w:rFonts w:ascii="Calibri" w:hAnsi="Calibri" w:cs="Calibri"/>
          <w:color w:val="000000"/>
        </w:rPr>
        <w:t xml:space="preserve"> kan bebygges med ene- eller tomannsboliger</w:t>
      </w:r>
      <w:r w:rsidRPr="00A765DF">
        <w:rPr>
          <w:rFonts w:ascii="Calibri" w:hAnsi="Calibri" w:cs="Calibri"/>
        </w:rPr>
        <w:t>.</w:t>
      </w:r>
      <w:r w:rsidR="00A765DF" w:rsidRPr="00A765DF">
        <w:rPr>
          <w:rFonts w:ascii="Calibri" w:hAnsi="Calibri" w:cs="Calibri"/>
        </w:rPr>
        <w:t xml:space="preserve"> </w:t>
      </w:r>
      <w:r w:rsidRPr="00A765DF">
        <w:rPr>
          <w:rFonts w:ascii="Calibri" w:hAnsi="Calibri" w:cs="Calibri"/>
        </w:rPr>
        <w:t xml:space="preserve"> </w:t>
      </w:r>
      <w:r w:rsidR="00A765DF" w:rsidRPr="00A765DF">
        <w:rPr>
          <w:rFonts w:ascii="Calibri" w:hAnsi="Calibri" w:cs="Calibri"/>
        </w:rPr>
        <w:t xml:space="preserve">Tomtene </w:t>
      </w:r>
      <w:r w:rsidR="00473036">
        <w:rPr>
          <w:rFonts w:ascii="Calibri" w:hAnsi="Calibri" w:cs="Calibri"/>
        </w:rPr>
        <w:t xml:space="preserve">i BF_2, BF_3, BF_5 og BF_6 </w:t>
      </w:r>
      <w:r w:rsidR="00B745E7">
        <w:rPr>
          <w:rFonts w:ascii="Calibri" w:hAnsi="Calibri" w:cs="Calibri"/>
        </w:rPr>
        <w:t>kan</w:t>
      </w:r>
      <w:r w:rsidRPr="00A765DF">
        <w:rPr>
          <w:rFonts w:ascii="Calibri" w:hAnsi="Calibri" w:cs="Calibri"/>
        </w:rPr>
        <w:t xml:space="preserve"> beby</w:t>
      </w:r>
      <w:r w:rsidRPr="00A7137C">
        <w:rPr>
          <w:rFonts w:ascii="Calibri" w:hAnsi="Calibri" w:cs="Calibri"/>
          <w:color w:val="000000"/>
        </w:rPr>
        <w:t xml:space="preserve">gges med tomannsbolig. </w:t>
      </w:r>
    </w:p>
    <w:p w14:paraId="2F8C1B74" w14:textId="089D0950" w:rsidR="00DE5AAA" w:rsidRPr="003D47A7" w:rsidRDefault="00B92B93" w:rsidP="007207F4">
      <w:pPr>
        <w:pStyle w:val="Listeavsnitt"/>
        <w:numPr>
          <w:ilvl w:val="0"/>
          <w:numId w:val="11"/>
        </w:numPr>
        <w:autoSpaceDE w:val="0"/>
        <w:autoSpaceDN w:val="0"/>
        <w:adjustRightInd w:val="0"/>
        <w:spacing w:after="97" w:line="240" w:lineRule="auto"/>
        <w:ind w:left="360"/>
        <w:rPr>
          <w:rFonts w:ascii="Calibri" w:hAnsi="Calibri" w:cs="Calibri"/>
          <w:color w:val="000000"/>
        </w:rPr>
      </w:pPr>
      <w:r>
        <w:t>Prosent bebygd areal (%-BYA) inklusive uthus/gar</w:t>
      </w:r>
      <w:r w:rsidR="00A73BD0">
        <w:t>asje og biloppstillingsplass skal</w:t>
      </w:r>
      <w:r>
        <w:t xml:space="preserve"> ikke overstige 30 %. </w:t>
      </w:r>
    </w:p>
    <w:p w14:paraId="4DF014C9" w14:textId="4113B38F" w:rsidR="000B392C" w:rsidRPr="00B92B93" w:rsidRDefault="0034118A" w:rsidP="007207F4">
      <w:pPr>
        <w:pStyle w:val="Listeavsnitt"/>
        <w:numPr>
          <w:ilvl w:val="0"/>
          <w:numId w:val="11"/>
        </w:numPr>
        <w:autoSpaceDE w:val="0"/>
        <w:autoSpaceDN w:val="0"/>
        <w:adjustRightInd w:val="0"/>
        <w:spacing w:after="97" w:line="240" w:lineRule="auto"/>
        <w:ind w:left="360"/>
        <w:rPr>
          <w:rFonts w:ascii="Calibri" w:hAnsi="Calibri" w:cs="Calibri"/>
        </w:rPr>
      </w:pPr>
      <w:r w:rsidRPr="00DE5AAA">
        <w:rPr>
          <w:rFonts w:ascii="Calibri" w:hAnsi="Calibri" w:cs="Calibri"/>
          <w:color w:val="000000"/>
        </w:rPr>
        <w:t xml:space="preserve">Frittliggende småhusbebyggelse i skrånende terreng med </w:t>
      </w:r>
      <w:r w:rsidRPr="00A765DF">
        <w:rPr>
          <w:rFonts w:ascii="Calibri" w:hAnsi="Calibri" w:cs="Calibri"/>
        </w:rPr>
        <w:t xml:space="preserve">sokkeletasje </w:t>
      </w:r>
      <w:r w:rsidR="008C701C">
        <w:rPr>
          <w:rFonts w:ascii="Calibri" w:hAnsi="Calibri" w:cs="Calibri"/>
        </w:rPr>
        <w:t>(jf. 4.1e</w:t>
      </w:r>
      <w:r w:rsidRPr="00A765DF">
        <w:rPr>
          <w:rFonts w:ascii="Calibri" w:hAnsi="Calibri" w:cs="Calibri"/>
        </w:rPr>
        <w:t xml:space="preserve">) </w:t>
      </w:r>
    </w:p>
    <w:p w14:paraId="22CAC8BD" w14:textId="7C3A14A6" w:rsidR="00B92B93" w:rsidRDefault="0034118A" w:rsidP="001606AA">
      <w:pPr>
        <w:pStyle w:val="Listeavsnitt"/>
        <w:numPr>
          <w:ilvl w:val="2"/>
          <w:numId w:val="14"/>
        </w:numPr>
        <w:autoSpaceDE w:val="0"/>
        <w:autoSpaceDN w:val="0"/>
        <w:adjustRightInd w:val="0"/>
        <w:spacing w:after="97" w:line="240" w:lineRule="auto"/>
        <w:ind w:left="1980"/>
        <w:rPr>
          <w:rFonts w:ascii="Calibri" w:hAnsi="Calibri" w:cs="Calibri"/>
          <w:color w:val="000000"/>
        </w:rPr>
      </w:pPr>
      <w:r w:rsidRPr="00B92B93">
        <w:rPr>
          <w:rFonts w:ascii="Calibri" w:hAnsi="Calibri" w:cs="Calibri"/>
          <w:color w:val="000000"/>
        </w:rPr>
        <w:t xml:space="preserve">Saltak: Gesimshøyde inntil 6 m </w:t>
      </w:r>
      <w:r w:rsidR="00DE5AAA" w:rsidRPr="00B92B93">
        <w:rPr>
          <w:rFonts w:ascii="Calibri" w:hAnsi="Calibri" w:cs="Calibri"/>
          <w:color w:val="000000"/>
        </w:rPr>
        <w:t>og mønehøyde inntil 8</w:t>
      </w:r>
      <w:r w:rsidR="00660638">
        <w:rPr>
          <w:rFonts w:ascii="Calibri" w:hAnsi="Calibri" w:cs="Calibri"/>
          <w:color w:val="000000"/>
        </w:rPr>
        <w:t xml:space="preserve"> </w:t>
      </w:r>
      <w:r w:rsidR="00DE5AAA" w:rsidRPr="00B92B93">
        <w:rPr>
          <w:rFonts w:ascii="Calibri" w:hAnsi="Calibri" w:cs="Calibri"/>
          <w:color w:val="000000"/>
        </w:rPr>
        <w:t>m</w:t>
      </w:r>
      <w:r w:rsidR="004508D1">
        <w:rPr>
          <w:rFonts w:ascii="Calibri" w:hAnsi="Calibri" w:cs="Calibri"/>
          <w:color w:val="000000"/>
        </w:rPr>
        <w:t>.</w:t>
      </w:r>
    </w:p>
    <w:p w14:paraId="148ACD17" w14:textId="06B02487" w:rsidR="00B92B93" w:rsidRDefault="0034118A" w:rsidP="001606AA">
      <w:pPr>
        <w:pStyle w:val="Listeavsnitt"/>
        <w:numPr>
          <w:ilvl w:val="2"/>
          <w:numId w:val="14"/>
        </w:numPr>
        <w:autoSpaceDE w:val="0"/>
        <w:autoSpaceDN w:val="0"/>
        <w:adjustRightInd w:val="0"/>
        <w:spacing w:after="97" w:line="240" w:lineRule="auto"/>
        <w:ind w:left="1980"/>
        <w:rPr>
          <w:rFonts w:ascii="Calibri" w:hAnsi="Calibri" w:cs="Calibri"/>
          <w:color w:val="000000"/>
        </w:rPr>
      </w:pPr>
      <w:r w:rsidRPr="00B92B93">
        <w:rPr>
          <w:rFonts w:ascii="Calibri" w:hAnsi="Calibri" w:cs="Calibri"/>
          <w:color w:val="000000"/>
        </w:rPr>
        <w:t xml:space="preserve">Skråtak/pulttak: Øvre tillatte gesimshøyde er maks </w:t>
      </w:r>
      <w:r w:rsidR="00DE5AAA" w:rsidRPr="00B92B93">
        <w:rPr>
          <w:rFonts w:ascii="Calibri" w:hAnsi="Calibri" w:cs="Calibri"/>
          <w:color w:val="000000"/>
        </w:rPr>
        <w:t>8</w:t>
      </w:r>
      <w:r w:rsidRPr="00B92B93">
        <w:rPr>
          <w:rFonts w:ascii="Calibri" w:hAnsi="Calibri" w:cs="Calibri"/>
          <w:color w:val="000000"/>
        </w:rPr>
        <w:t xml:space="preserve"> m og </w:t>
      </w:r>
      <w:r w:rsidR="00DE5AAA" w:rsidRPr="00B92B93">
        <w:rPr>
          <w:rFonts w:ascii="Calibri" w:hAnsi="Calibri" w:cs="Calibri"/>
          <w:color w:val="000000"/>
        </w:rPr>
        <w:t xml:space="preserve">nedre tillatte gesimshøyde maks </w:t>
      </w:r>
      <w:r w:rsidRPr="00B92B93">
        <w:rPr>
          <w:rFonts w:ascii="Calibri" w:hAnsi="Calibri" w:cs="Calibri"/>
          <w:color w:val="000000"/>
        </w:rPr>
        <w:t>6,5 m</w:t>
      </w:r>
      <w:r w:rsidR="004508D1">
        <w:rPr>
          <w:rFonts w:ascii="Calibri" w:hAnsi="Calibri" w:cs="Calibri"/>
          <w:color w:val="000000"/>
        </w:rPr>
        <w:t>.</w:t>
      </w:r>
      <w:r w:rsidRPr="00B92B93">
        <w:rPr>
          <w:rFonts w:ascii="Calibri" w:hAnsi="Calibri" w:cs="Calibri"/>
          <w:color w:val="000000"/>
        </w:rPr>
        <w:t xml:space="preserve"> </w:t>
      </w:r>
    </w:p>
    <w:p w14:paraId="45BFEFF1" w14:textId="543040E0" w:rsidR="00B92B93" w:rsidRDefault="00B92B93" w:rsidP="001606AA">
      <w:pPr>
        <w:pStyle w:val="Listeavsnitt"/>
        <w:numPr>
          <w:ilvl w:val="2"/>
          <w:numId w:val="14"/>
        </w:numPr>
        <w:autoSpaceDE w:val="0"/>
        <w:autoSpaceDN w:val="0"/>
        <w:adjustRightInd w:val="0"/>
        <w:spacing w:after="97" w:line="240" w:lineRule="auto"/>
        <w:ind w:left="1980"/>
        <w:rPr>
          <w:rFonts w:ascii="Calibri" w:hAnsi="Calibri" w:cs="Calibri"/>
          <w:color w:val="000000"/>
        </w:rPr>
      </w:pPr>
      <w:r>
        <w:rPr>
          <w:rFonts w:ascii="Calibri" w:hAnsi="Calibri" w:cs="Calibri"/>
          <w:color w:val="000000"/>
        </w:rPr>
        <w:t>Bygg med to takflater: S</w:t>
      </w:r>
      <w:r w:rsidR="0034118A" w:rsidRPr="00B92B93">
        <w:rPr>
          <w:rFonts w:ascii="Calibri" w:hAnsi="Calibri" w:cs="Calibri"/>
          <w:color w:val="000000"/>
        </w:rPr>
        <w:t>pranget i mønet</w:t>
      </w:r>
      <w:r>
        <w:rPr>
          <w:rFonts w:ascii="Calibri" w:hAnsi="Calibri" w:cs="Calibri"/>
          <w:color w:val="000000"/>
        </w:rPr>
        <w:t xml:space="preserve"> skal</w:t>
      </w:r>
      <w:r w:rsidR="0034118A" w:rsidRPr="00B92B93">
        <w:rPr>
          <w:rFonts w:ascii="Calibri" w:hAnsi="Calibri" w:cs="Calibri"/>
          <w:color w:val="000000"/>
        </w:rPr>
        <w:t xml:space="preserve"> ikke overstige 1,3m og mønehøyde 7,5m. </w:t>
      </w:r>
    </w:p>
    <w:p w14:paraId="08969DD7" w14:textId="666F7C27" w:rsidR="0034118A" w:rsidRPr="00B92B93" w:rsidRDefault="0034118A" w:rsidP="001606AA">
      <w:pPr>
        <w:pStyle w:val="Listeavsnitt"/>
        <w:numPr>
          <w:ilvl w:val="2"/>
          <w:numId w:val="14"/>
        </w:numPr>
        <w:autoSpaceDE w:val="0"/>
        <w:autoSpaceDN w:val="0"/>
        <w:adjustRightInd w:val="0"/>
        <w:spacing w:after="97" w:line="240" w:lineRule="auto"/>
        <w:ind w:left="1980"/>
        <w:rPr>
          <w:rFonts w:ascii="Calibri" w:hAnsi="Calibri" w:cs="Calibri"/>
          <w:color w:val="000000"/>
        </w:rPr>
      </w:pPr>
      <w:r w:rsidRPr="00B92B93">
        <w:rPr>
          <w:rFonts w:ascii="Calibri" w:hAnsi="Calibri" w:cs="Calibri"/>
          <w:color w:val="000000"/>
        </w:rPr>
        <w:t xml:space="preserve">Flatt tak: </w:t>
      </w:r>
      <w:r w:rsidRPr="00482B5C">
        <w:rPr>
          <w:rFonts w:ascii="Calibri" w:hAnsi="Calibri" w:cs="Calibri"/>
        </w:rPr>
        <w:t>Gesimshøyde i</w:t>
      </w:r>
      <w:r w:rsidR="00B92B93" w:rsidRPr="00482B5C">
        <w:rPr>
          <w:rFonts w:ascii="Calibri" w:hAnsi="Calibri" w:cs="Calibri"/>
        </w:rPr>
        <w:t>nntil 6</w:t>
      </w:r>
      <w:r w:rsidRPr="00482B5C">
        <w:rPr>
          <w:rFonts w:ascii="Calibri" w:hAnsi="Calibri" w:cs="Calibri"/>
        </w:rPr>
        <w:t xml:space="preserve">,5m. </w:t>
      </w:r>
    </w:p>
    <w:p w14:paraId="49A52344" w14:textId="37364F2E" w:rsidR="00DE5AAA" w:rsidRDefault="00DE5AAA" w:rsidP="007207F4">
      <w:pPr>
        <w:pStyle w:val="Listeavsnitt"/>
        <w:numPr>
          <w:ilvl w:val="0"/>
          <w:numId w:val="11"/>
        </w:numPr>
        <w:autoSpaceDE w:val="0"/>
        <w:autoSpaceDN w:val="0"/>
        <w:adjustRightInd w:val="0"/>
        <w:spacing w:after="97" w:line="240" w:lineRule="auto"/>
        <w:ind w:left="360"/>
        <w:rPr>
          <w:rFonts w:ascii="Calibri" w:hAnsi="Calibri" w:cs="Calibri"/>
          <w:color w:val="000000"/>
        </w:rPr>
      </w:pPr>
      <w:r>
        <w:rPr>
          <w:rFonts w:ascii="Calibri" w:hAnsi="Calibri" w:cs="Calibri"/>
          <w:color w:val="000000"/>
        </w:rPr>
        <w:t>Frittliggende småhusbebyggelse i flatere terreng</w:t>
      </w:r>
    </w:p>
    <w:p w14:paraId="39B40287" w14:textId="06D0BE2D" w:rsidR="00DE5AAA" w:rsidRPr="00B92B93" w:rsidRDefault="00B92B93" w:rsidP="001606AA">
      <w:pPr>
        <w:pStyle w:val="Listeavsnitt"/>
        <w:numPr>
          <w:ilvl w:val="2"/>
          <w:numId w:val="14"/>
        </w:numPr>
        <w:autoSpaceDE w:val="0"/>
        <w:autoSpaceDN w:val="0"/>
        <w:adjustRightInd w:val="0"/>
        <w:spacing w:after="97" w:line="240" w:lineRule="auto"/>
        <w:ind w:left="1980"/>
        <w:rPr>
          <w:rFonts w:ascii="Calibri" w:hAnsi="Calibri" w:cs="Calibri"/>
          <w:color w:val="000000"/>
        </w:rPr>
      </w:pPr>
      <w:r>
        <w:rPr>
          <w:rFonts w:ascii="Calibri" w:hAnsi="Calibri" w:cs="Calibri"/>
          <w:color w:val="000000"/>
        </w:rPr>
        <w:t>Saltak: G</w:t>
      </w:r>
      <w:r w:rsidR="00DE5AAA" w:rsidRPr="00B92B93">
        <w:rPr>
          <w:rFonts w:ascii="Calibri" w:hAnsi="Calibri" w:cs="Calibri"/>
          <w:color w:val="000000"/>
        </w:rPr>
        <w:t>esimshøyde inntil 5,5 og mønehøyde inntil 7,5m</w:t>
      </w:r>
      <w:r w:rsidR="004508D1">
        <w:rPr>
          <w:rFonts w:ascii="Calibri" w:hAnsi="Calibri" w:cs="Calibri"/>
          <w:color w:val="000000"/>
        </w:rPr>
        <w:t>.</w:t>
      </w:r>
    </w:p>
    <w:p w14:paraId="4CEFF1D9" w14:textId="78ABD943" w:rsidR="00DE5AAA" w:rsidRPr="00B92B93" w:rsidRDefault="00DE5AAA" w:rsidP="001606AA">
      <w:pPr>
        <w:pStyle w:val="Listeavsnitt"/>
        <w:numPr>
          <w:ilvl w:val="2"/>
          <w:numId w:val="14"/>
        </w:numPr>
        <w:autoSpaceDE w:val="0"/>
        <w:autoSpaceDN w:val="0"/>
        <w:adjustRightInd w:val="0"/>
        <w:spacing w:after="97" w:line="240" w:lineRule="auto"/>
        <w:ind w:left="1980"/>
        <w:rPr>
          <w:rFonts w:ascii="Calibri" w:hAnsi="Calibri" w:cs="Calibri"/>
          <w:color w:val="000000"/>
        </w:rPr>
      </w:pPr>
      <w:r w:rsidRPr="00B92B93">
        <w:rPr>
          <w:rFonts w:ascii="Calibri" w:hAnsi="Calibri" w:cs="Calibri"/>
          <w:color w:val="000000"/>
        </w:rPr>
        <w:t xml:space="preserve">Skråtak/pulttak: Øvre tillatte gesimshøyde er maks 7,5m og nedre tillatte </w:t>
      </w:r>
      <w:proofErr w:type="spellStart"/>
      <w:r w:rsidRPr="00B92B93">
        <w:rPr>
          <w:rFonts w:ascii="Calibri" w:hAnsi="Calibri" w:cs="Calibri"/>
          <w:color w:val="000000"/>
        </w:rPr>
        <w:t>gesismshøyde</w:t>
      </w:r>
      <w:proofErr w:type="spellEnd"/>
      <w:r w:rsidRPr="00B92B93">
        <w:rPr>
          <w:rFonts w:ascii="Calibri" w:hAnsi="Calibri" w:cs="Calibri"/>
          <w:color w:val="000000"/>
        </w:rPr>
        <w:t xml:space="preserve"> maks 6m</w:t>
      </w:r>
      <w:r w:rsidR="004508D1">
        <w:rPr>
          <w:rFonts w:ascii="Calibri" w:hAnsi="Calibri" w:cs="Calibri"/>
          <w:color w:val="000000"/>
        </w:rPr>
        <w:t>.</w:t>
      </w:r>
    </w:p>
    <w:p w14:paraId="48650A3B" w14:textId="44E3C72B" w:rsidR="00DE5AAA" w:rsidRPr="00B92B93" w:rsidRDefault="00B92B93" w:rsidP="001606AA">
      <w:pPr>
        <w:pStyle w:val="Listeavsnitt"/>
        <w:numPr>
          <w:ilvl w:val="2"/>
          <w:numId w:val="14"/>
        </w:numPr>
        <w:autoSpaceDE w:val="0"/>
        <w:autoSpaceDN w:val="0"/>
        <w:adjustRightInd w:val="0"/>
        <w:spacing w:after="97" w:line="240" w:lineRule="auto"/>
        <w:ind w:left="1980"/>
        <w:rPr>
          <w:rFonts w:ascii="Calibri" w:hAnsi="Calibri" w:cs="Calibri"/>
          <w:color w:val="000000"/>
        </w:rPr>
      </w:pPr>
      <w:r>
        <w:rPr>
          <w:rFonts w:ascii="Calibri" w:hAnsi="Calibri" w:cs="Calibri"/>
          <w:color w:val="000000"/>
        </w:rPr>
        <w:t>Bygg med to takflater: S</w:t>
      </w:r>
      <w:r w:rsidR="00DE5AAA" w:rsidRPr="00B92B93">
        <w:rPr>
          <w:rFonts w:ascii="Calibri" w:hAnsi="Calibri" w:cs="Calibri"/>
          <w:color w:val="000000"/>
        </w:rPr>
        <w:t>pranget i mønet</w:t>
      </w:r>
      <w:r>
        <w:rPr>
          <w:rFonts w:ascii="Calibri" w:hAnsi="Calibri" w:cs="Calibri"/>
          <w:color w:val="000000"/>
        </w:rPr>
        <w:t xml:space="preserve"> skal</w:t>
      </w:r>
      <w:r w:rsidR="00DE5AAA" w:rsidRPr="00B92B93">
        <w:rPr>
          <w:rFonts w:ascii="Calibri" w:hAnsi="Calibri" w:cs="Calibri"/>
          <w:color w:val="000000"/>
        </w:rPr>
        <w:t xml:space="preserve"> ikke overstige 1,3m og mønehøyde 7,5</w:t>
      </w:r>
      <w:r w:rsidR="004508D1">
        <w:rPr>
          <w:rFonts w:ascii="Calibri" w:hAnsi="Calibri" w:cs="Calibri"/>
          <w:color w:val="000000"/>
        </w:rPr>
        <w:t>.</w:t>
      </w:r>
    </w:p>
    <w:p w14:paraId="3E27313B" w14:textId="5D4087DF" w:rsidR="003D47A7" w:rsidRPr="003D47A7" w:rsidRDefault="00B92B93" w:rsidP="003D47A7">
      <w:pPr>
        <w:pStyle w:val="Listeavsnitt"/>
        <w:numPr>
          <w:ilvl w:val="2"/>
          <w:numId w:val="14"/>
        </w:numPr>
        <w:autoSpaceDE w:val="0"/>
        <w:autoSpaceDN w:val="0"/>
        <w:adjustRightInd w:val="0"/>
        <w:spacing w:after="97" w:line="240" w:lineRule="auto"/>
        <w:ind w:left="1980"/>
        <w:rPr>
          <w:rFonts w:ascii="Calibri" w:hAnsi="Calibri" w:cs="Calibri"/>
          <w:color w:val="000000"/>
        </w:rPr>
      </w:pPr>
      <w:r>
        <w:rPr>
          <w:rFonts w:ascii="Calibri" w:hAnsi="Calibri" w:cs="Calibri"/>
          <w:color w:val="000000"/>
        </w:rPr>
        <w:t>Flatt tak: G</w:t>
      </w:r>
      <w:r w:rsidR="00DE5AAA" w:rsidRPr="00B92B93">
        <w:rPr>
          <w:rFonts w:ascii="Calibri" w:hAnsi="Calibri" w:cs="Calibri"/>
          <w:color w:val="000000"/>
        </w:rPr>
        <w:t>esimshøyde inntil 6,5m</w:t>
      </w:r>
      <w:r w:rsidR="004508D1">
        <w:rPr>
          <w:rFonts w:ascii="Calibri" w:hAnsi="Calibri" w:cs="Calibri"/>
          <w:color w:val="000000"/>
        </w:rPr>
        <w:t>.</w:t>
      </w:r>
    </w:p>
    <w:p w14:paraId="449B54B1" w14:textId="42986C93" w:rsidR="00AE3ADE" w:rsidRPr="003321F2" w:rsidRDefault="00AE3ADE" w:rsidP="007207F4">
      <w:pPr>
        <w:rPr>
          <w:u w:val="single"/>
        </w:rPr>
      </w:pPr>
    </w:p>
    <w:p w14:paraId="4234A23D" w14:textId="123DEC90" w:rsidR="00AE3ADE" w:rsidRDefault="00AE3ADE" w:rsidP="007207F4"/>
    <w:p w14:paraId="6CA918B1" w14:textId="46BC5679" w:rsidR="00E24FCF" w:rsidRDefault="00E24FCF" w:rsidP="007207F4">
      <w:pPr>
        <w:pStyle w:val="Overskrift3"/>
      </w:pPr>
      <w:r>
        <w:lastRenderedPageBreak/>
        <w:t>Næringsbebyggelse (N)</w:t>
      </w:r>
    </w:p>
    <w:p w14:paraId="424E3633" w14:textId="447DC366" w:rsidR="00E24FCF" w:rsidRDefault="00E24FCF" w:rsidP="001606AA">
      <w:pPr>
        <w:pStyle w:val="Listeavsnitt"/>
        <w:numPr>
          <w:ilvl w:val="0"/>
          <w:numId w:val="28"/>
        </w:numPr>
        <w:ind w:left="0"/>
      </w:pPr>
      <w:r>
        <w:t xml:space="preserve">Alle </w:t>
      </w:r>
      <w:r w:rsidRPr="00E24FCF">
        <w:t>næringsbygg skal bygges med tre som hovedmateriale. Så langt det er mulig bør tre benyttes i konstruksjoner</w:t>
      </w:r>
      <w:r>
        <w:t xml:space="preserve">. </w:t>
      </w:r>
    </w:p>
    <w:p w14:paraId="7D3A285D" w14:textId="77777777" w:rsidR="00E24FCF" w:rsidRDefault="00E24FCF" w:rsidP="001606AA">
      <w:pPr>
        <w:pStyle w:val="Listeavsnitt"/>
        <w:numPr>
          <w:ilvl w:val="0"/>
          <w:numId w:val="28"/>
        </w:numPr>
        <w:ind w:left="0"/>
      </w:pPr>
      <w:r>
        <w:t>Mindre utsalg inntil 100 m</w:t>
      </w:r>
      <w:r w:rsidRPr="00B745E7">
        <w:rPr>
          <w:vertAlign w:val="superscript"/>
        </w:rPr>
        <w:t>2</w:t>
      </w:r>
      <w:r>
        <w:t xml:space="preserve"> i forbindelse med egen virksomhet kan tillates. </w:t>
      </w:r>
    </w:p>
    <w:p w14:paraId="3B2B6182" w14:textId="77777777" w:rsidR="00E24FCF" w:rsidRDefault="00E24FCF" w:rsidP="001606AA">
      <w:pPr>
        <w:pStyle w:val="Listeavsnitt"/>
        <w:numPr>
          <w:ilvl w:val="0"/>
          <w:numId w:val="28"/>
        </w:numPr>
        <w:ind w:left="0"/>
      </w:pPr>
      <w:r>
        <w:t xml:space="preserve">Dagligvarehandel er ikke tillatt.  </w:t>
      </w:r>
    </w:p>
    <w:p w14:paraId="0A489D75" w14:textId="26A2AF9F" w:rsidR="00E24FCF" w:rsidRDefault="00E24FCF" w:rsidP="001606AA">
      <w:pPr>
        <w:pStyle w:val="Listeavsnitt"/>
        <w:numPr>
          <w:ilvl w:val="0"/>
          <w:numId w:val="28"/>
        </w:numPr>
        <w:ind w:left="0"/>
      </w:pPr>
      <w:r>
        <w:t xml:space="preserve">Bebygd areal BYA skal ikke overstige 80 % BYA. </w:t>
      </w:r>
    </w:p>
    <w:p w14:paraId="1ECD5431" w14:textId="27A1209D" w:rsidR="00E24FCF" w:rsidRDefault="00E24FCF" w:rsidP="001606AA">
      <w:pPr>
        <w:pStyle w:val="Listeavsnitt"/>
        <w:numPr>
          <w:ilvl w:val="0"/>
          <w:numId w:val="28"/>
        </w:numPr>
        <w:ind w:left="0"/>
      </w:pPr>
      <w:r>
        <w:t>Møne-/ og gesimshøyde for hver bygning skal ikke</w:t>
      </w:r>
      <w:r w:rsidR="00482B5C">
        <w:t xml:space="preserve"> være større enn 15,0/12,5m</w:t>
      </w:r>
      <w:r>
        <w:t xml:space="preserve">, målt </w:t>
      </w:r>
    </w:p>
    <w:p w14:paraId="4623A89A" w14:textId="77777777" w:rsidR="00E24FCF" w:rsidRDefault="00E24FCF" w:rsidP="007207F4">
      <w:pPr>
        <w:pStyle w:val="Listeavsnitt"/>
      </w:pPr>
      <w:r>
        <w:t xml:space="preserve">fra gjennomsnittlig planert terreng rundt bygget. For bygg med flate tak eller skråtak skal </w:t>
      </w:r>
    </w:p>
    <w:p w14:paraId="6107FCC0" w14:textId="7AA9C098" w:rsidR="00E24FCF" w:rsidRDefault="00E24FCF" w:rsidP="007207F4">
      <w:pPr>
        <w:pStyle w:val="Listeavsnitt"/>
      </w:pPr>
      <w:r>
        <w:t>gesimshøyden målt fra planert te</w:t>
      </w:r>
      <w:r w:rsidR="00482B5C">
        <w:t>rreng ikke overskride 12,5m</w:t>
      </w:r>
      <w:r>
        <w:t xml:space="preserve">. </w:t>
      </w:r>
    </w:p>
    <w:p w14:paraId="0A7845AB" w14:textId="7D8F9ACF" w:rsidR="00E24FCF" w:rsidRDefault="00E24FCF" w:rsidP="007207F4">
      <w:pPr>
        <w:pStyle w:val="Listeavsnitt"/>
      </w:pPr>
      <w:r>
        <w:t>Bebyggelsen kan ha flatt tak eller skråtak (saltak/</w:t>
      </w:r>
      <w:r w:rsidR="00B745E7">
        <w:t>pulttak) med takvinkel mellom 10</w:t>
      </w:r>
      <w:r>
        <w:t xml:space="preserve"> og 38 </w:t>
      </w:r>
    </w:p>
    <w:p w14:paraId="43156486" w14:textId="77777777" w:rsidR="00E24FCF" w:rsidRDefault="00E24FCF" w:rsidP="007207F4">
      <w:pPr>
        <w:pStyle w:val="Listeavsnitt"/>
      </w:pPr>
      <w:r>
        <w:t xml:space="preserve">grader. Avvikende takform kan tillates dersom de danner helhetlige grupper. </w:t>
      </w:r>
    </w:p>
    <w:p w14:paraId="26BE3363" w14:textId="25B37935" w:rsidR="00E24FCF" w:rsidRDefault="00E24FCF" w:rsidP="001606AA">
      <w:pPr>
        <w:pStyle w:val="Listeavsnitt"/>
        <w:numPr>
          <w:ilvl w:val="0"/>
          <w:numId w:val="28"/>
        </w:numPr>
        <w:ind w:left="0"/>
      </w:pPr>
      <w:r>
        <w:t xml:space="preserve">Utendørs lagring er tillatt, men bør skjermes for innsyn og anlegges på den siden som </w:t>
      </w:r>
    </w:p>
    <w:p w14:paraId="69C6141C" w14:textId="77777777" w:rsidR="00E24FCF" w:rsidRDefault="00E24FCF" w:rsidP="007207F4">
      <w:pPr>
        <w:pStyle w:val="Listeavsnitt"/>
      </w:pPr>
      <w:r>
        <w:t xml:space="preserve">vender bort fra veg. </w:t>
      </w:r>
    </w:p>
    <w:p w14:paraId="6EFE6A62" w14:textId="41C1BB91" w:rsidR="00E24FCF" w:rsidRDefault="00E24FCF" w:rsidP="001606AA">
      <w:pPr>
        <w:pStyle w:val="Listeavsnitt"/>
        <w:numPr>
          <w:ilvl w:val="0"/>
          <w:numId w:val="28"/>
        </w:numPr>
        <w:ind w:left="0"/>
      </w:pPr>
      <w:r>
        <w:t xml:space="preserve">Lager av eksplosive og/eller brannfarlige varer er ikke tillatt uten særlig tillatelse. Gitt </w:t>
      </w:r>
    </w:p>
    <w:p w14:paraId="3144273D" w14:textId="42E00794" w:rsidR="00E24FCF" w:rsidRDefault="00B745E7" w:rsidP="007207F4">
      <w:pPr>
        <w:pStyle w:val="Listeavsnitt"/>
      </w:pPr>
      <w:r>
        <w:t>nærings</w:t>
      </w:r>
      <w:r w:rsidR="00E24FCF">
        <w:t xml:space="preserve">områdenes nærhet til boligområder, må særlig støyende og/eller forurensende </w:t>
      </w:r>
    </w:p>
    <w:p w14:paraId="369B7FA3" w14:textId="3CE8A2F8" w:rsidR="002D2E27" w:rsidRDefault="00E24FCF" w:rsidP="002D2E27">
      <w:pPr>
        <w:pStyle w:val="Listeavsnitt"/>
      </w:pPr>
      <w:r>
        <w:t xml:space="preserve">virksomhet vurderes særskilt, jf. Retningslinje T-1520 og tilsvarende. </w:t>
      </w:r>
    </w:p>
    <w:p w14:paraId="4F142AC6" w14:textId="77607CBB" w:rsidR="00E24FCF" w:rsidRDefault="00E24FCF" w:rsidP="001606AA">
      <w:pPr>
        <w:pStyle w:val="Listeavsnitt"/>
        <w:numPr>
          <w:ilvl w:val="0"/>
          <w:numId w:val="28"/>
        </w:numPr>
        <w:ind w:left="0"/>
      </w:pPr>
      <w:r>
        <w:t xml:space="preserve">Før søknad om byggetillatelse kan godkjennes skal det framlegges tegninger som viser </w:t>
      </w:r>
    </w:p>
    <w:p w14:paraId="53B9CBD0" w14:textId="77777777" w:rsidR="00E24FCF" w:rsidRDefault="00E24FCF" w:rsidP="007207F4">
      <w:pPr>
        <w:pStyle w:val="Listeavsnitt"/>
      </w:pPr>
      <w:r>
        <w:t xml:space="preserve">bebyggelsens tilpasning mht. høyde i forhold til omkringliggende bygninger, veger og </w:t>
      </w:r>
    </w:p>
    <w:p w14:paraId="188A0017" w14:textId="4A5C7465" w:rsidR="000C4A07" w:rsidRDefault="00E24FCF" w:rsidP="007207F4">
      <w:pPr>
        <w:pStyle w:val="Listeavsnitt"/>
      </w:pPr>
      <w:r>
        <w:t>vegetasjon.</w:t>
      </w:r>
    </w:p>
    <w:p w14:paraId="57EA3476" w14:textId="77777777" w:rsidR="002D2E27" w:rsidRDefault="002D2E27" w:rsidP="007207F4">
      <w:pPr>
        <w:pStyle w:val="Listeavsnitt"/>
      </w:pPr>
    </w:p>
    <w:p w14:paraId="31A0764A" w14:textId="77777777" w:rsidR="002D2E27" w:rsidRDefault="000C4A07" w:rsidP="002D2E27">
      <w:pPr>
        <w:pStyle w:val="Overskrift3"/>
      </w:pPr>
      <w:r>
        <w:t>Øvrige kommunaltekniske anlegg (BKT)</w:t>
      </w:r>
    </w:p>
    <w:p w14:paraId="445A155F" w14:textId="791A2E97" w:rsidR="002D2E27" w:rsidRPr="002D2E27" w:rsidRDefault="002D2E27" w:rsidP="002D2E27">
      <w:pPr>
        <w:pStyle w:val="Listeavsnitt"/>
        <w:numPr>
          <w:ilvl w:val="0"/>
          <w:numId w:val="46"/>
        </w:numPr>
      </w:pPr>
      <w:r w:rsidRPr="002D2E27">
        <w:t>Området er avsatt til trafo med tilhørende areal.</w:t>
      </w:r>
    </w:p>
    <w:p w14:paraId="19CFF0FC" w14:textId="4272ACC0" w:rsidR="0034118A" w:rsidRPr="003321F2" w:rsidRDefault="003321F2" w:rsidP="007207F4">
      <w:pPr>
        <w:pStyle w:val="Overskrift3"/>
        <w:rPr>
          <w:b/>
        </w:rPr>
      </w:pPr>
      <w:r w:rsidRPr="003321F2">
        <w:t>Le</w:t>
      </w:r>
      <w:r w:rsidR="0034118A" w:rsidRPr="003321F2">
        <w:t>keplass</w:t>
      </w:r>
      <w:r w:rsidR="008F3F10">
        <w:t xml:space="preserve"> (LEK)</w:t>
      </w:r>
    </w:p>
    <w:p w14:paraId="595CA1ED" w14:textId="77777777" w:rsidR="004E7DD0" w:rsidRDefault="004E7DD0" w:rsidP="001606AA">
      <w:pPr>
        <w:numPr>
          <w:ilvl w:val="0"/>
          <w:numId w:val="15"/>
        </w:numPr>
        <w:tabs>
          <w:tab w:val="clear" w:pos="720"/>
          <w:tab w:val="num" w:pos="0"/>
        </w:tabs>
        <w:overflowPunct w:val="0"/>
        <w:autoSpaceDE w:val="0"/>
        <w:autoSpaceDN w:val="0"/>
        <w:adjustRightInd w:val="0"/>
        <w:spacing w:before="80" w:after="0" w:line="240" w:lineRule="auto"/>
        <w:ind w:left="0"/>
        <w:textAlignment w:val="baseline"/>
        <w:rPr>
          <w:rFonts w:ascii="Calibri" w:hAnsi="Calibri"/>
          <w:szCs w:val="24"/>
        </w:rPr>
      </w:pPr>
      <w:r w:rsidRPr="00EF707F">
        <w:rPr>
          <w:rFonts w:ascii="Calibri" w:hAnsi="Calibri"/>
          <w:szCs w:val="24"/>
        </w:rPr>
        <w:t>Områd</w:t>
      </w:r>
      <w:r>
        <w:rPr>
          <w:rFonts w:ascii="Calibri" w:hAnsi="Calibri"/>
          <w:szCs w:val="24"/>
        </w:rPr>
        <w:t>ene</w:t>
      </w:r>
      <w:r w:rsidRPr="00EF707F">
        <w:rPr>
          <w:rFonts w:ascii="Calibri" w:hAnsi="Calibri"/>
          <w:szCs w:val="24"/>
        </w:rPr>
        <w:t xml:space="preserve"> skal være tilgjeng</w:t>
      </w:r>
      <w:r>
        <w:rPr>
          <w:rFonts w:ascii="Calibri" w:hAnsi="Calibri"/>
          <w:szCs w:val="24"/>
        </w:rPr>
        <w:t>e</w:t>
      </w:r>
      <w:r w:rsidRPr="00EF707F">
        <w:rPr>
          <w:rFonts w:ascii="Calibri" w:hAnsi="Calibri"/>
          <w:szCs w:val="24"/>
        </w:rPr>
        <w:t xml:space="preserve">lige for allmennheten. </w:t>
      </w:r>
    </w:p>
    <w:p w14:paraId="51BCEBA5" w14:textId="7492322B" w:rsidR="004E7DD0" w:rsidRDefault="00A73BD0" w:rsidP="001606AA">
      <w:pPr>
        <w:numPr>
          <w:ilvl w:val="0"/>
          <w:numId w:val="15"/>
        </w:numPr>
        <w:tabs>
          <w:tab w:val="clear" w:pos="720"/>
          <w:tab w:val="num" w:pos="0"/>
        </w:tabs>
        <w:overflowPunct w:val="0"/>
        <w:autoSpaceDE w:val="0"/>
        <w:autoSpaceDN w:val="0"/>
        <w:adjustRightInd w:val="0"/>
        <w:spacing w:before="80" w:after="0" w:line="240" w:lineRule="auto"/>
        <w:ind w:left="0"/>
        <w:textAlignment w:val="baseline"/>
        <w:rPr>
          <w:rFonts w:ascii="Calibri" w:hAnsi="Calibri"/>
          <w:szCs w:val="24"/>
        </w:rPr>
      </w:pPr>
      <w:r>
        <w:rPr>
          <w:rFonts w:ascii="Calibri" w:hAnsi="Calibri"/>
          <w:szCs w:val="24"/>
        </w:rPr>
        <w:t>I le</w:t>
      </w:r>
      <w:r w:rsidR="004E7DD0">
        <w:rPr>
          <w:rFonts w:ascii="Calibri" w:hAnsi="Calibri"/>
          <w:szCs w:val="24"/>
        </w:rPr>
        <w:t>keplassområdene skal terreng og vegetasjon i hovedsak bevares, og det skal ikke iverksettes tiltak eller etableres anlegg som i vesentlig grad endrer landskapets art eller karakter</w:t>
      </w:r>
      <w:r w:rsidR="004E7DD0" w:rsidRPr="00EF707F">
        <w:rPr>
          <w:rFonts w:ascii="Calibri" w:hAnsi="Calibri"/>
          <w:szCs w:val="24"/>
        </w:rPr>
        <w:t xml:space="preserve">. </w:t>
      </w:r>
      <w:r w:rsidR="000C4A07">
        <w:rPr>
          <w:rFonts w:ascii="Calibri" w:hAnsi="Calibri"/>
          <w:szCs w:val="24"/>
        </w:rPr>
        <w:t>Enkle le</w:t>
      </w:r>
      <w:r w:rsidR="004E7DD0">
        <w:rPr>
          <w:rFonts w:ascii="Calibri" w:hAnsi="Calibri"/>
          <w:szCs w:val="24"/>
        </w:rPr>
        <w:t>keapparater og tiltak for at området skal fungere som felles møteplass kan etableres. Større byggetiltak er søknadspliktige.</w:t>
      </w:r>
    </w:p>
    <w:p w14:paraId="5E8B25D4" w14:textId="420F2028" w:rsidR="008A1DDA" w:rsidRPr="00C31984" w:rsidRDefault="008A1DDA" w:rsidP="001606AA">
      <w:pPr>
        <w:numPr>
          <w:ilvl w:val="0"/>
          <w:numId w:val="15"/>
        </w:numPr>
        <w:tabs>
          <w:tab w:val="clear" w:pos="720"/>
          <w:tab w:val="num" w:pos="0"/>
        </w:tabs>
        <w:overflowPunct w:val="0"/>
        <w:autoSpaceDE w:val="0"/>
        <w:autoSpaceDN w:val="0"/>
        <w:adjustRightInd w:val="0"/>
        <w:spacing w:before="80" w:after="0" w:line="240" w:lineRule="auto"/>
        <w:ind w:left="0"/>
        <w:textAlignment w:val="baseline"/>
        <w:rPr>
          <w:rFonts w:ascii="Calibri" w:hAnsi="Calibri"/>
          <w:szCs w:val="24"/>
        </w:rPr>
      </w:pPr>
      <w:r w:rsidRPr="00A73BD0">
        <w:rPr>
          <w:rFonts w:ascii="Calibri" w:hAnsi="Calibri" w:cs="Calibri"/>
        </w:rPr>
        <w:t>Områdene regulert til lekeplass</w:t>
      </w:r>
      <w:r w:rsidR="0034118A" w:rsidRPr="00A73BD0">
        <w:rPr>
          <w:rFonts w:ascii="Calibri" w:hAnsi="Calibri" w:cs="Calibri"/>
        </w:rPr>
        <w:t xml:space="preserve"> skal benyttes til </w:t>
      </w:r>
      <w:r w:rsidRPr="00A73BD0">
        <w:rPr>
          <w:rFonts w:ascii="Calibri" w:hAnsi="Calibri" w:cs="Calibri"/>
        </w:rPr>
        <w:t xml:space="preserve">lekeplass og felles møteplass. </w:t>
      </w:r>
    </w:p>
    <w:p w14:paraId="658E2598" w14:textId="28857924" w:rsidR="00C31984" w:rsidRPr="00C31984" w:rsidRDefault="00C31984" w:rsidP="00C31984">
      <w:pPr>
        <w:overflowPunct w:val="0"/>
        <w:autoSpaceDE w:val="0"/>
        <w:autoSpaceDN w:val="0"/>
        <w:adjustRightInd w:val="0"/>
        <w:spacing w:before="80" w:after="0" w:line="240" w:lineRule="auto"/>
        <w:ind w:firstLine="708"/>
        <w:textAlignment w:val="baseline"/>
        <w:rPr>
          <w:rFonts w:ascii="Calibri" w:hAnsi="Calibri"/>
          <w:szCs w:val="24"/>
        </w:rPr>
      </w:pPr>
      <w:r w:rsidRPr="00C31984">
        <w:rPr>
          <w:rFonts w:ascii="Calibri" w:hAnsi="Calibri"/>
          <w:szCs w:val="24"/>
        </w:rPr>
        <w:t>LEK_1 er felles for BF_1, BF_8, BF</w:t>
      </w:r>
      <w:r w:rsidR="0077572A">
        <w:rPr>
          <w:rFonts w:ascii="Calibri" w:hAnsi="Calibri"/>
          <w:szCs w:val="24"/>
        </w:rPr>
        <w:t>_9, BF_10 (min. 15 nye enheter).</w:t>
      </w:r>
    </w:p>
    <w:p w14:paraId="194517FB" w14:textId="77777777" w:rsidR="00C31984" w:rsidRPr="00C31984" w:rsidRDefault="00C31984" w:rsidP="00C31984">
      <w:pPr>
        <w:overflowPunct w:val="0"/>
        <w:autoSpaceDE w:val="0"/>
        <w:autoSpaceDN w:val="0"/>
        <w:adjustRightInd w:val="0"/>
        <w:spacing w:before="80" w:after="0" w:line="240" w:lineRule="auto"/>
        <w:ind w:firstLine="708"/>
        <w:textAlignment w:val="baseline"/>
        <w:rPr>
          <w:rFonts w:ascii="Calibri" w:hAnsi="Calibri"/>
          <w:szCs w:val="24"/>
        </w:rPr>
      </w:pPr>
      <w:r w:rsidRPr="00C31984">
        <w:rPr>
          <w:rFonts w:ascii="Calibri" w:hAnsi="Calibri"/>
          <w:szCs w:val="24"/>
        </w:rPr>
        <w:t xml:space="preserve">LEK_2 er felles for BF_2, BF_3, BF_4 (min. 8 nye enheter). </w:t>
      </w:r>
    </w:p>
    <w:p w14:paraId="0AB5B0E8" w14:textId="7B304EB0" w:rsidR="00C31984" w:rsidRPr="00C31984" w:rsidRDefault="00C31984" w:rsidP="00C31984">
      <w:pPr>
        <w:overflowPunct w:val="0"/>
        <w:autoSpaceDE w:val="0"/>
        <w:autoSpaceDN w:val="0"/>
        <w:adjustRightInd w:val="0"/>
        <w:spacing w:before="80" w:after="0" w:line="240" w:lineRule="auto"/>
        <w:ind w:firstLine="708"/>
        <w:textAlignment w:val="baseline"/>
        <w:rPr>
          <w:rFonts w:ascii="Calibri" w:hAnsi="Calibri"/>
          <w:szCs w:val="24"/>
        </w:rPr>
      </w:pPr>
      <w:r w:rsidRPr="00C31984">
        <w:rPr>
          <w:rFonts w:ascii="Calibri" w:hAnsi="Calibri"/>
          <w:szCs w:val="24"/>
        </w:rPr>
        <w:t xml:space="preserve">LEK_3 er felles for BF_5, BF_6, BF_7 (min. 9 </w:t>
      </w:r>
      <w:r w:rsidR="006E2F14">
        <w:rPr>
          <w:rFonts w:ascii="Calibri" w:hAnsi="Calibri"/>
          <w:szCs w:val="24"/>
        </w:rPr>
        <w:t xml:space="preserve">nye </w:t>
      </w:r>
      <w:r w:rsidRPr="00C31984">
        <w:rPr>
          <w:rFonts w:ascii="Calibri" w:hAnsi="Calibri"/>
          <w:szCs w:val="24"/>
        </w:rPr>
        <w:t>enheter)</w:t>
      </w:r>
      <w:r w:rsidR="0077572A">
        <w:rPr>
          <w:rFonts w:ascii="Calibri" w:hAnsi="Calibri"/>
          <w:szCs w:val="24"/>
        </w:rPr>
        <w:t>.</w:t>
      </w:r>
    </w:p>
    <w:p w14:paraId="77507B03" w14:textId="75FD8170" w:rsidR="00C31984" w:rsidRPr="00C31984" w:rsidRDefault="00C31984" w:rsidP="00C31984">
      <w:pPr>
        <w:overflowPunct w:val="0"/>
        <w:autoSpaceDE w:val="0"/>
        <w:autoSpaceDN w:val="0"/>
        <w:adjustRightInd w:val="0"/>
        <w:spacing w:before="80" w:after="0" w:line="240" w:lineRule="auto"/>
        <w:ind w:firstLine="708"/>
        <w:textAlignment w:val="baseline"/>
        <w:rPr>
          <w:rFonts w:ascii="Calibri" w:hAnsi="Calibri"/>
          <w:szCs w:val="24"/>
        </w:rPr>
      </w:pPr>
      <w:r w:rsidRPr="00C31984">
        <w:rPr>
          <w:rFonts w:ascii="Calibri" w:hAnsi="Calibri"/>
          <w:szCs w:val="24"/>
        </w:rPr>
        <w:t>LEK_4 er felles for BF_10 og BF_11 (min. 7 nye enheter)</w:t>
      </w:r>
      <w:r w:rsidR="0077572A">
        <w:rPr>
          <w:rFonts w:ascii="Calibri" w:hAnsi="Calibri"/>
          <w:szCs w:val="24"/>
        </w:rPr>
        <w:t>.</w:t>
      </w:r>
    </w:p>
    <w:p w14:paraId="05672A16" w14:textId="1CB3714D" w:rsidR="00507125" w:rsidRPr="0077572A" w:rsidRDefault="00C31984" w:rsidP="0077572A">
      <w:pPr>
        <w:overflowPunct w:val="0"/>
        <w:autoSpaceDE w:val="0"/>
        <w:autoSpaceDN w:val="0"/>
        <w:adjustRightInd w:val="0"/>
        <w:spacing w:before="80" w:after="0" w:line="240" w:lineRule="auto"/>
        <w:ind w:firstLine="708"/>
        <w:textAlignment w:val="baseline"/>
        <w:rPr>
          <w:rFonts w:ascii="Calibri" w:hAnsi="Calibri"/>
          <w:szCs w:val="24"/>
        </w:rPr>
      </w:pPr>
      <w:r w:rsidRPr="00C31984">
        <w:rPr>
          <w:rFonts w:ascii="Calibri" w:hAnsi="Calibri"/>
          <w:szCs w:val="24"/>
        </w:rPr>
        <w:t>LEK_5 er områdelekeplass felles for alle BF-områder. Minst 50% av LEK_5 skal være flat</w:t>
      </w:r>
      <w:r w:rsidR="0077572A">
        <w:rPr>
          <w:rFonts w:ascii="Calibri" w:hAnsi="Calibri"/>
          <w:szCs w:val="24"/>
        </w:rPr>
        <w:t>.</w:t>
      </w:r>
    </w:p>
    <w:p w14:paraId="61C64703" w14:textId="77777777" w:rsidR="0034118A" w:rsidRDefault="0034118A" w:rsidP="007207F4"/>
    <w:p w14:paraId="0E9F37B1" w14:textId="7EC14E22" w:rsidR="00DD5B61" w:rsidRPr="00E24FCF" w:rsidRDefault="00E24FCF" w:rsidP="007207F4">
      <w:pPr>
        <w:pStyle w:val="Overskrift2"/>
      </w:pPr>
      <w:r w:rsidRPr="00E24FCF">
        <w:t>4.4</w:t>
      </w:r>
      <w:r w:rsidR="003321F2" w:rsidRPr="00E24FCF">
        <w:t xml:space="preserve"> </w:t>
      </w:r>
      <w:r w:rsidR="004E7DD0" w:rsidRPr="00E24FCF">
        <w:t>Bestemmelser knyttet til arealformål: SAMFERDSELSANLEGG OG TEKNISK INFRASTRUKTUR (PBL § 12-5 2.ledd nr.2)</w:t>
      </w:r>
    </w:p>
    <w:p w14:paraId="4398F1E4" w14:textId="4C42CAE4" w:rsidR="008F3F10" w:rsidRDefault="008F3F10" w:rsidP="007207F4">
      <w:pPr>
        <w:pStyle w:val="Overskrift3"/>
      </w:pPr>
      <w:r>
        <w:t>Kjøreveg (KV)</w:t>
      </w:r>
    </w:p>
    <w:p w14:paraId="3B4ACC65" w14:textId="71B10778" w:rsidR="0004187D" w:rsidRDefault="00B52FBB" w:rsidP="001606AA">
      <w:pPr>
        <w:pStyle w:val="Listeavsnitt"/>
        <w:numPr>
          <w:ilvl w:val="0"/>
          <w:numId w:val="22"/>
        </w:numPr>
        <w:autoSpaceDE w:val="0"/>
        <w:autoSpaceDN w:val="0"/>
        <w:adjustRightInd w:val="0"/>
        <w:spacing w:after="99" w:line="240" w:lineRule="auto"/>
        <w:ind w:left="0"/>
        <w:rPr>
          <w:rFonts w:ascii="Calibri" w:hAnsi="Calibri" w:cs="Calibri"/>
          <w:color w:val="000000" w:themeColor="text1"/>
        </w:rPr>
      </w:pPr>
      <w:r>
        <w:rPr>
          <w:rFonts w:ascii="Calibri" w:hAnsi="Calibri" w:cs="Calibri"/>
          <w:color w:val="000000" w:themeColor="text1"/>
        </w:rPr>
        <w:t>Vegene S</w:t>
      </w:r>
      <w:r w:rsidR="0004187D" w:rsidRPr="001747D3">
        <w:rPr>
          <w:rFonts w:ascii="Calibri" w:hAnsi="Calibri" w:cs="Calibri"/>
          <w:color w:val="000000" w:themeColor="text1"/>
        </w:rPr>
        <w:t>KV</w:t>
      </w:r>
      <w:r>
        <w:rPr>
          <w:rFonts w:ascii="Calibri" w:hAnsi="Calibri" w:cs="Calibri"/>
          <w:color w:val="000000" w:themeColor="text1"/>
        </w:rPr>
        <w:t>_1</w:t>
      </w:r>
      <w:r w:rsidR="0077572A">
        <w:rPr>
          <w:rFonts w:ascii="Calibri" w:hAnsi="Calibri" w:cs="Calibri"/>
          <w:color w:val="000000" w:themeColor="text1"/>
        </w:rPr>
        <w:t xml:space="preserve"> (Baklivegen)</w:t>
      </w:r>
      <w:r>
        <w:rPr>
          <w:rFonts w:ascii="Calibri" w:hAnsi="Calibri" w:cs="Calibri"/>
          <w:color w:val="000000" w:themeColor="text1"/>
        </w:rPr>
        <w:t xml:space="preserve"> og SKV_2 </w:t>
      </w:r>
      <w:r w:rsidR="0004187D" w:rsidRPr="001747D3">
        <w:rPr>
          <w:rFonts w:ascii="Calibri" w:hAnsi="Calibri" w:cs="Calibri"/>
          <w:color w:val="000000" w:themeColor="text1"/>
        </w:rPr>
        <w:t xml:space="preserve">er regulert til offentlig kjøreveg. </w:t>
      </w:r>
    </w:p>
    <w:p w14:paraId="2F7879AF" w14:textId="0C2CC90A" w:rsidR="008C3D57" w:rsidRPr="001747D3" w:rsidRDefault="008C3D57" w:rsidP="001606AA">
      <w:pPr>
        <w:pStyle w:val="Listeavsnitt"/>
        <w:numPr>
          <w:ilvl w:val="0"/>
          <w:numId w:val="22"/>
        </w:numPr>
        <w:autoSpaceDE w:val="0"/>
        <w:autoSpaceDN w:val="0"/>
        <w:adjustRightInd w:val="0"/>
        <w:spacing w:after="99" w:line="240" w:lineRule="auto"/>
        <w:ind w:left="0"/>
        <w:rPr>
          <w:rFonts w:ascii="Calibri" w:hAnsi="Calibri" w:cs="Calibri"/>
          <w:color w:val="000000" w:themeColor="text1"/>
        </w:rPr>
      </w:pPr>
      <w:r>
        <w:rPr>
          <w:rFonts w:ascii="Calibri" w:hAnsi="Calibri" w:cs="Calibri"/>
          <w:color w:val="000000" w:themeColor="text1"/>
        </w:rPr>
        <w:t>SKV_2 skal ha b</w:t>
      </w:r>
      <w:r w:rsidR="006E2F14">
        <w:rPr>
          <w:rFonts w:ascii="Calibri" w:hAnsi="Calibri" w:cs="Calibri"/>
          <w:color w:val="000000" w:themeColor="text1"/>
        </w:rPr>
        <w:t>redde på 5 meter pluss skulder.</w:t>
      </w:r>
    </w:p>
    <w:p w14:paraId="0FF639FF" w14:textId="3CF2093E" w:rsidR="00782FD2" w:rsidRPr="00AC43E9" w:rsidRDefault="00782FD2" w:rsidP="00AC43E9">
      <w:pPr>
        <w:pStyle w:val="Listeavsnitt"/>
        <w:numPr>
          <w:ilvl w:val="0"/>
          <w:numId w:val="22"/>
        </w:numPr>
        <w:ind w:left="0"/>
        <w:rPr>
          <w:color w:val="000000" w:themeColor="text1"/>
        </w:rPr>
      </w:pPr>
      <w:r w:rsidRPr="001747D3">
        <w:rPr>
          <w:color w:val="000000" w:themeColor="text1"/>
        </w:rPr>
        <w:t xml:space="preserve">Avkjøringer fra </w:t>
      </w:r>
      <w:r w:rsidR="0077572A">
        <w:rPr>
          <w:color w:val="000000" w:themeColor="text1"/>
        </w:rPr>
        <w:t>SKV_1</w:t>
      </w:r>
      <w:r w:rsidRPr="001747D3">
        <w:rPr>
          <w:color w:val="000000" w:themeColor="text1"/>
        </w:rPr>
        <w:t xml:space="preserve"> skal utformes i henhold til håndbok N100 og godkjennes av vegmyndighetene før byggestart. </w:t>
      </w:r>
    </w:p>
    <w:p w14:paraId="0D28444A" w14:textId="1833DAF5" w:rsidR="0034118A" w:rsidRPr="003321F2" w:rsidRDefault="0034118A" w:rsidP="007207F4">
      <w:pPr>
        <w:pStyle w:val="Overskrift3"/>
        <w:rPr>
          <w:b/>
        </w:rPr>
      </w:pPr>
      <w:r w:rsidRPr="003321F2">
        <w:lastRenderedPageBreak/>
        <w:t>Veg</w:t>
      </w:r>
      <w:r w:rsidR="008F3F10">
        <w:t xml:space="preserve"> (V)</w:t>
      </w:r>
    </w:p>
    <w:p w14:paraId="2A28928E" w14:textId="2FAEA0F3" w:rsidR="00782FD2" w:rsidRPr="001747D3" w:rsidRDefault="00782FD2" w:rsidP="001606AA">
      <w:pPr>
        <w:pStyle w:val="Listeavsnitt"/>
        <w:numPr>
          <w:ilvl w:val="0"/>
          <w:numId w:val="21"/>
        </w:numPr>
        <w:autoSpaceDE w:val="0"/>
        <w:autoSpaceDN w:val="0"/>
        <w:adjustRightInd w:val="0"/>
        <w:spacing w:after="99" w:line="240" w:lineRule="auto"/>
        <w:ind w:left="0"/>
        <w:rPr>
          <w:rFonts w:ascii="Calibri" w:hAnsi="Calibri" w:cs="Calibri"/>
        </w:rPr>
      </w:pPr>
      <w:r w:rsidRPr="001747D3">
        <w:rPr>
          <w:rFonts w:ascii="Calibri" w:hAnsi="Calibri" w:cs="Calibri"/>
        </w:rPr>
        <w:t>Vegen V_1</w:t>
      </w:r>
      <w:r w:rsidR="00094746" w:rsidRPr="001747D3">
        <w:rPr>
          <w:rFonts w:ascii="Calibri" w:hAnsi="Calibri" w:cs="Calibri"/>
        </w:rPr>
        <w:t xml:space="preserve"> er regulert til offentlig veg.</w:t>
      </w:r>
    </w:p>
    <w:p w14:paraId="3CE1F755" w14:textId="06E93C45" w:rsidR="00782FD2" w:rsidRPr="001747D3" w:rsidRDefault="00094746" w:rsidP="001606AA">
      <w:pPr>
        <w:pStyle w:val="Listeavsnitt"/>
        <w:numPr>
          <w:ilvl w:val="0"/>
          <w:numId w:val="21"/>
        </w:numPr>
        <w:autoSpaceDE w:val="0"/>
        <w:autoSpaceDN w:val="0"/>
        <w:adjustRightInd w:val="0"/>
        <w:spacing w:after="99" w:line="240" w:lineRule="auto"/>
        <w:ind w:left="0"/>
        <w:rPr>
          <w:rFonts w:ascii="Calibri" w:hAnsi="Calibri" w:cs="Calibri"/>
        </w:rPr>
      </w:pPr>
      <w:r w:rsidRPr="001747D3">
        <w:rPr>
          <w:rFonts w:ascii="Calibri" w:hAnsi="Calibri" w:cs="Calibri"/>
        </w:rPr>
        <w:t>Vegen V_2</w:t>
      </w:r>
      <w:r w:rsidR="0034118A" w:rsidRPr="001747D3">
        <w:rPr>
          <w:rFonts w:ascii="Calibri" w:hAnsi="Calibri" w:cs="Calibri"/>
        </w:rPr>
        <w:t xml:space="preserve"> er regulert til felles adkomst</w:t>
      </w:r>
      <w:r w:rsidRPr="001747D3">
        <w:rPr>
          <w:rFonts w:ascii="Calibri" w:hAnsi="Calibri" w:cs="Calibri"/>
        </w:rPr>
        <w:t>veg for BF_2 og BF_3.</w:t>
      </w:r>
      <w:r w:rsidR="0034118A" w:rsidRPr="001747D3">
        <w:rPr>
          <w:rFonts w:ascii="Calibri" w:hAnsi="Calibri" w:cs="Calibri"/>
        </w:rPr>
        <w:t xml:space="preserve"> </w:t>
      </w:r>
    </w:p>
    <w:p w14:paraId="22367004" w14:textId="534F4312" w:rsidR="00782FD2" w:rsidRPr="001747D3" w:rsidRDefault="00094746" w:rsidP="001606AA">
      <w:pPr>
        <w:pStyle w:val="Listeavsnitt"/>
        <w:numPr>
          <w:ilvl w:val="0"/>
          <w:numId w:val="21"/>
        </w:numPr>
        <w:autoSpaceDE w:val="0"/>
        <w:autoSpaceDN w:val="0"/>
        <w:adjustRightInd w:val="0"/>
        <w:spacing w:after="99" w:line="240" w:lineRule="auto"/>
        <w:ind w:left="0"/>
        <w:rPr>
          <w:rFonts w:ascii="Calibri" w:hAnsi="Calibri" w:cs="Calibri"/>
        </w:rPr>
      </w:pPr>
      <w:r w:rsidRPr="001747D3">
        <w:rPr>
          <w:rFonts w:ascii="Calibri" w:hAnsi="Calibri" w:cs="Calibri"/>
        </w:rPr>
        <w:t>Vegen V_3</w:t>
      </w:r>
      <w:r w:rsidR="0034118A" w:rsidRPr="001747D3">
        <w:rPr>
          <w:rFonts w:ascii="Calibri" w:hAnsi="Calibri" w:cs="Calibri"/>
        </w:rPr>
        <w:t xml:space="preserve"> er regulert til felles </w:t>
      </w:r>
      <w:r w:rsidRPr="001747D3">
        <w:rPr>
          <w:rFonts w:ascii="Calibri" w:hAnsi="Calibri" w:cs="Calibri"/>
        </w:rPr>
        <w:t>adkomst</w:t>
      </w:r>
      <w:r w:rsidR="0034118A" w:rsidRPr="001747D3">
        <w:rPr>
          <w:rFonts w:ascii="Calibri" w:hAnsi="Calibri" w:cs="Calibri"/>
        </w:rPr>
        <w:t>veg</w:t>
      </w:r>
      <w:r w:rsidRPr="001747D3">
        <w:rPr>
          <w:rFonts w:ascii="Calibri" w:hAnsi="Calibri" w:cs="Calibri"/>
        </w:rPr>
        <w:t xml:space="preserve"> for BF_8 og tomt 9-1, 9-2, 9-3 og 9-4</w:t>
      </w:r>
      <w:r w:rsidR="0034118A" w:rsidRPr="001747D3">
        <w:rPr>
          <w:rFonts w:ascii="Calibri" w:hAnsi="Calibri" w:cs="Calibri"/>
        </w:rPr>
        <w:t xml:space="preserve">. </w:t>
      </w:r>
    </w:p>
    <w:p w14:paraId="22CCE22E" w14:textId="5DE3207E" w:rsidR="008525D4" w:rsidRPr="001747D3" w:rsidRDefault="008525D4" w:rsidP="001606AA">
      <w:pPr>
        <w:pStyle w:val="Listeavsnitt"/>
        <w:numPr>
          <w:ilvl w:val="0"/>
          <w:numId w:val="21"/>
        </w:numPr>
        <w:autoSpaceDE w:val="0"/>
        <w:autoSpaceDN w:val="0"/>
        <w:adjustRightInd w:val="0"/>
        <w:spacing w:after="99" w:line="240" w:lineRule="auto"/>
        <w:ind w:left="0"/>
        <w:rPr>
          <w:rFonts w:ascii="Calibri" w:hAnsi="Calibri" w:cs="Calibri"/>
        </w:rPr>
      </w:pPr>
      <w:r w:rsidRPr="001747D3">
        <w:rPr>
          <w:rFonts w:ascii="Calibri" w:hAnsi="Calibri" w:cs="Calibri"/>
        </w:rPr>
        <w:t>Vegen V_4 er regulert til felles adkomstveg for tomt 9-5, 9-6, 9-7, 10-1 og 10-3</w:t>
      </w:r>
    </w:p>
    <w:p w14:paraId="5AD576D1" w14:textId="4AB540F0" w:rsidR="001747D3" w:rsidRDefault="00094746" w:rsidP="001606AA">
      <w:pPr>
        <w:pStyle w:val="Listeavsnitt"/>
        <w:numPr>
          <w:ilvl w:val="0"/>
          <w:numId w:val="21"/>
        </w:numPr>
        <w:autoSpaceDE w:val="0"/>
        <w:autoSpaceDN w:val="0"/>
        <w:adjustRightInd w:val="0"/>
        <w:spacing w:after="99" w:line="240" w:lineRule="auto"/>
        <w:ind w:left="0"/>
        <w:rPr>
          <w:rFonts w:ascii="Calibri" w:hAnsi="Calibri" w:cs="Calibri"/>
        </w:rPr>
      </w:pPr>
      <w:r w:rsidRPr="001747D3">
        <w:rPr>
          <w:rFonts w:ascii="Calibri" w:hAnsi="Calibri" w:cs="Calibri"/>
        </w:rPr>
        <w:t>Vegen V_</w:t>
      </w:r>
      <w:r w:rsidR="008525D4" w:rsidRPr="001747D3">
        <w:rPr>
          <w:rFonts w:ascii="Calibri" w:hAnsi="Calibri" w:cs="Calibri"/>
        </w:rPr>
        <w:t>5 er regulert til privat veg for tomt 10-2</w:t>
      </w:r>
      <w:r w:rsidR="001747D3" w:rsidRPr="001747D3">
        <w:rPr>
          <w:rFonts w:ascii="Calibri" w:hAnsi="Calibri" w:cs="Calibri"/>
        </w:rPr>
        <w:t>. Det regulerte arealet inkluderer sideareal.</w:t>
      </w:r>
      <w:r w:rsidR="00207A01">
        <w:rPr>
          <w:rFonts w:ascii="Calibri" w:hAnsi="Calibri" w:cs="Calibri"/>
        </w:rPr>
        <w:t xml:space="preserve"> </w:t>
      </w:r>
    </w:p>
    <w:p w14:paraId="268913BA" w14:textId="00E2C055" w:rsidR="001E2125" w:rsidRDefault="001E2125" w:rsidP="001606AA">
      <w:pPr>
        <w:pStyle w:val="Listeavsnitt"/>
        <w:numPr>
          <w:ilvl w:val="0"/>
          <w:numId w:val="21"/>
        </w:numPr>
        <w:autoSpaceDE w:val="0"/>
        <w:autoSpaceDN w:val="0"/>
        <w:adjustRightInd w:val="0"/>
        <w:spacing w:after="99" w:line="240" w:lineRule="auto"/>
        <w:ind w:left="0"/>
        <w:rPr>
          <w:rFonts w:ascii="Calibri" w:hAnsi="Calibri" w:cs="Calibri"/>
        </w:rPr>
      </w:pPr>
      <w:r>
        <w:rPr>
          <w:rFonts w:ascii="Calibri" w:hAnsi="Calibri" w:cs="Calibri"/>
        </w:rPr>
        <w:t xml:space="preserve">Vegen V_6 er regulert til privat veg for landbruksområde. </w:t>
      </w:r>
      <w:r w:rsidRPr="001747D3">
        <w:rPr>
          <w:rFonts w:ascii="Calibri" w:hAnsi="Calibri" w:cs="Calibri"/>
        </w:rPr>
        <w:t>Det regulerte arealet inkluderer sideareal.</w:t>
      </w:r>
    </w:p>
    <w:p w14:paraId="15F921D2" w14:textId="3605CFBA" w:rsidR="00E016EC" w:rsidRDefault="00955E8F" w:rsidP="001606AA">
      <w:pPr>
        <w:pStyle w:val="Listeavsnitt"/>
        <w:numPr>
          <w:ilvl w:val="0"/>
          <w:numId w:val="21"/>
        </w:numPr>
        <w:autoSpaceDE w:val="0"/>
        <w:autoSpaceDN w:val="0"/>
        <w:adjustRightInd w:val="0"/>
        <w:spacing w:after="99" w:line="240" w:lineRule="auto"/>
        <w:ind w:left="0"/>
        <w:rPr>
          <w:rFonts w:ascii="Calibri" w:hAnsi="Calibri" w:cs="Calibri"/>
        </w:rPr>
      </w:pPr>
      <w:r>
        <w:rPr>
          <w:rFonts w:ascii="Calibri" w:hAnsi="Calibri" w:cs="Calibri"/>
        </w:rPr>
        <w:t>V_1 skal ha bredde på 5 m</w:t>
      </w:r>
      <w:r w:rsidR="00E016EC">
        <w:rPr>
          <w:rFonts w:ascii="Calibri" w:hAnsi="Calibri" w:cs="Calibri"/>
        </w:rPr>
        <w:t xml:space="preserve"> pluss skulder fra avkjøring ved SKV_1 til gang- og sykkelveg opphør</w:t>
      </w:r>
      <w:r w:rsidR="00172ADA">
        <w:rPr>
          <w:rFonts w:ascii="Calibri" w:hAnsi="Calibri" w:cs="Calibri"/>
        </w:rPr>
        <w:t>er. Øvrig del av V_1 og andre</w:t>
      </w:r>
      <w:r>
        <w:rPr>
          <w:rFonts w:ascii="Calibri" w:hAnsi="Calibri" w:cs="Calibri"/>
        </w:rPr>
        <w:t xml:space="preserve"> veger skal ha 4 m</w:t>
      </w:r>
      <w:r w:rsidR="00E016EC">
        <w:rPr>
          <w:rFonts w:ascii="Calibri" w:hAnsi="Calibri" w:cs="Calibri"/>
        </w:rPr>
        <w:t xml:space="preserve"> bredde pluss skulder.</w:t>
      </w:r>
      <w:r>
        <w:rPr>
          <w:rFonts w:ascii="Calibri" w:hAnsi="Calibri" w:cs="Calibri"/>
        </w:rPr>
        <w:t xml:space="preserve"> </w:t>
      </w:r>
      <w:r>
        <w:t>Rekkverksrom på 0,75 m kommer i tillegg der det er behov for det.</w:t>
      </w:r>
    </w:p>
    <w:p w14:paraId="0F3275B8" w14:textId="77777777" w:rsidR="00DF2F00" w:rsidRPr="00DF2F00" w:rsidRDefault="0034118A" w:rsidP="001606AA">
      <w:pPr>
        <w:pStyle w:val="Listeavsnitt"/>
        <w:numPr>
          <w:ilvl w:val="0"/>
          <w:numId w:val="21"/>
        </w:numPr>
        <w:autoSpaceDE w:val="0"/>
        <w:autoSpaceDN w:val="0"/>
        <w:adjustRightInd w:val="0"/>
        <w:spacing w:after="99" w:line="240" w:lineRule="auto"/>
        <w:ind w:left="0"/>
        <w:rPr>
          <w:rFonts w:ascii="Calibri" w:hAnsi="Calibri" w:cs="Calibri"/>
          <w:color w:val="000000"/>
        </w:rPr>
      </w:pPr>
      <w:r w:rsidRPr="001747D3">
        <w:rPr>
          <w:rFonts w:ascii="Calibri" w:hAnsi="Calibri" w:cs="Calibri"/>
          <w:color w:val="000000"/>
        </w:rPr>
        <w:t xml:space="preserve">Innenfor frisiktlinjene skal terrenget planeres og holdes fritt for sikthindrende vegetasjon og gjenstander (herunder parkering) slik at disse ikke rager mer enn 0,5 m over tilstøtende vegers nivå. Gjerder i ikke sikthindrende utførelse kan likevel tillates med høyde opp til 0,8 m over tilstøtende vegers nivå. </w:t>
      </w:r>
      <w:r w:rsidR="00DF2F00" w:rsidRPr="00DF2F00">
        <w:rPr>
          <w:rFonts w:ascii="Calibri" w:hAnsi="Calibri" w:cs="Calibri"/>
          <w:color w:val="000000"/>
        </w:rPr>
        <w:t xml:space="preserve">Enkeltstående </w:t>
      </w:r>
      <w:proofErr w:type="spellStart"/>
      <w:r w:rsidR="00DF2F00" w:rsidRPr="00DF2F00">
        <w:rPr>
          <w:rFonts w:ascii="Calibri" w:hAnsi="Calibri" w:cs="Calibri"/>
          <w:color w:val="000000"/>
        </w:rPr>
        <w:t>oppstammede</w:t>
      </w:r>
      <w:proofErr w:type="spellEnd"/>
      <w:r w:rsidR="00DF2F00" w:rsidRPr="00DF2F00">
        <w:rPr>
          <w:rFonts w:ascii="Calibri" w:hAnsi="Calibri" w:cs="Calibri"/>
          <w:color w:val="000000"/>
        </w:rPr>
        <w:t xml:space="preserve"> trær inntil 15 cm i diameter som </w:t>
      </w:r>
    </w:p>
    <w:p w14:paraId="255470C3" w14:textId="77777777" w:rsidR="00DF2F00" w:rsidRDefault="00DF2F00" w:rsidP="007207F4">
      <w:pPr>
        <w:pStyle w:val="Listeavsnitt"/>
        <w:autoSpaceDE w:val="0"/>
        <w:autoSpaceDN w:val="0"/>
        <w:adjustRightInd w:val="0"/>
        <w:spacing w:after="99" w:line="240" w:lineRule="auto"/>
        <w:rPr>
          <w:rFonts w:ascii="Calibri" w:hAnsi="Calibri" w:cs="Calibri"/>
          <w:color w:val="000000"/>
        </w:rPr>
      </w:pPr>
      <w:r w:rsidRPr="00DF2F00">
        <w:rPr>
          <w:rFonts w:ascii="Calibri" w:hAnsi="Calibri" w:cs="Calibri"/>
          <w:color w:val="000000"/>
        </w:rPr>
        <w:t>ikke hindrer sikten kan tillates.</w:t>
      </w:r>
    </w:p>
    <w:p w14:paraId="07944F8A" w14:textId="03A46FB5" w:rsidR="004D4CEF" w:rsidRPr="003C7747" w:rsidRDefault="004D4CEF" w:rsidP="001606AA">
      <w:pPr>
        <w:pStyle w:val="Listeavsnitt"/>
        <w:numPr>
          <w:ilvl w:val="0"/>
          <w:numId w:val="21"/>
        </w:numPr>
        <w:autoSpaceDE w:val="0"/>
        <w:autoSpaceDN w:val="0"/>
        <w:adjustRightInd w:val="0"/>
        <w:spacing w:after="99" w:line="240" w:lineRule="auto"/>
        <w:ind w:left="0"/>
        <w:rPr>
          <w:rFonts w:ascii="Calibri" w:hAnsi="Calibri" w:cs="Calibri"/>
          <w:color w:val="000000"/>
        </w:rPr>
      </w:pPr>
      <w:r>
        <w:t>Nye bruer/kulverter/stikkrenner og utbedring av eksisterende anlegg skal utformes/dimensjoneres slik at de kan ta unna for en 200-års flom og ikke gi økt fare for flom og erosjon</w:t>
      </w:r>
    </w:p>
    <w:p w14:paraId="50B24917" w14:textId="77777777" w:rsidR="003B7C0C" w:rsidRPr="00DF2F00" w:rsidRDefault="003B7C0C" w:rsidP="003B7C0C">
      <w:pPr>
        <w:pStyle w:val="Listeavsnitt"/>
        <w:autoSpaceDE w:val="0"/>
        <w:autoSpaceDN w:val="0"/>
        <w:adjustRightInd w:val="0"/>
        <w:spacing w:after="99" w:line="240" w:lineRule="auto"/>
        <w:rPr>
          <w:rFonts w:ascii="Calibri" w:hAnsi="Calibri" w:cs="Calibri"/>
          <w:color w:val="000000"/>
        </w:rPr>
      </w:pPr>
    </w:p>
    <w:p w14:paraId="7227C480" w14:textId="34C47016" w:rsidR="004D4CEF" w:rsidRPr="003321F2" w:rsidRDefault="00782FD2" w:rsidP="007207F4">
      <w:pPr>
        <w:pStyle w:val="Overskrift3"/>
        <w:rPr>
          <w:b/>
        </w:rPr>
      </w:pPr>
      <w:r>
        <w:t>Gang-/s</w:t>
      </w:r>
      <w:r w:rsidR="004D4CEF" w:rsidRPr="003321F2">
        <w:t>ykkelveg</w:t>
      </w:r>
      <w:r>
        <w:t xml:space="preserve"> (SGS)</w:t>
      </w:r>
    </w:p>
    <w:p w14:paraId="3F31AF19" w14:textId="7E4F983D" w:rsidR="00B13F5B" w:rsidRDefault="004D4CEF" w:rsidP="001606AA">
      <w:pPr>
        <w:pStyle w:val="Listeavsnitt"/>
        <w:numPr>
          <w:ilvl w:val="0"/>
          <w:numId w:val="23"/>
        </w:numPr>
        <w:ind w:left="0"/>
      </w:pPr>
      <w:r>
        <w:t>Gang- og sykkelveg</w:t>
      </w:r>
      <w:r w:rsidR="00782FD2">
        <w:t xml:space="preserve"> skal opparbeides i minimum tre </w:t>
      </w:r>
      <w:r>
        <w:t>meter bredde og være fysisk atskilt fra kjørevegen med grøft, grøntareal eller kantstein.</w:t>
      </w:r>
    </w:p>
    <w:p w14:paraId="4726A84A" w14:textId="44ADC9DB" w:rsidR="00782FD2" w:rsidRDefault="00782FD2" w:rsidP="007207F4">
      <w:pPr>
        <w:pStyle w:val="Overskrift3"/>
      </w:pPr>
      <w:r>
        <w:t>Fortau (SF)</w:t>
      </w:r>
    </w:p>
    <w:p w14:paraId="70CDB4C1" w14:textId="21DF82DF" w:rsidR="00782FD2" w:rsidRPr="00782FD2" w:rsidRDefault="00782FD2" w:rsidP="001606AA">
      <w:pPr>
        <w:pStyle w:val="Listeavsnitt"/>
        <w:numPr>
          <w:ilvl w:val="0"/>
          <w:numId w:val="24"/>
        </w:numPr>
        <w:ind w:left="0"/>
      </w:pPr>
      <w:r>
        <w:t>Fortau skal o</w:t>
      </w:r>
      <w:r w:rsidR="00E016EC">
        <w:t>pparbeides i minimum tre meter</w:t>
      </w:r>
      <w:r>
        <w:t xml:space="preserve"> bredde og være fysisk atskilt og opphøyd fra kjørevegen med kantstein.</w:t>
      </w:r>
    </w:p>
    <w:p w14:paraId="65BBD4E0" w14:textId="1E52AE70" w:rsidR="008F3F10" w:rsidRDefault="008F3F10" w:rsidP="007207F4">
      <w:pPr>
        <w:pStyle w:val="Overskrift3"/>
      </w:pPr>
      <w:r>
        <w:t>Annen veggrunn – tekniske anlegg</w:t>
      </w:r>
      <w:r w:rsidR="006E2F14">
        <w:t xml:space="preserve"> (S</w:t>
      </w:r>
      <w:r w:rsidR="00782FD2">
        <w:t>VT)</w:t>
      </w:r>
    </w:p>
    <w:p w14:paraId="5214D0AB" w14:textId="3026A6B6" w:rsidR="009B0388" w:rsidRPr="00DF2F00" w:rsidRDefault="00DF2F00" w:rsidP="009B0388">
      <w:pPr>
        <w:pStyle w:val="Listeavsnitt"/>
        <w:numPr>
          <w:ilvl w:val="0"/>
          <w:numId w:val="25"/>
        </w:numPr>
        <w:ind w:left="0"/>
      </w:pPr>
      <w:r>
        <w:t>Vises på plankartet som indre skråning</w:t>
      </w:r>
      <w:r w:rsidRPr="000662EA">
        <w:t>er</w:t>
      </w:r>
      <w:r w:rsidR="000B3327" w:rsidRPr="000662EA">
        <w:t>, grøftebunn</w:t>
      </w:r>
      <w:r w:rsidRPr="000662EA">
        <w:t xml:space="preserve"> og </w:t>
      </w:r>
      <w:r>
        <w:t>fyllinger. Vegskråninger skal ikke være brattere enn 1:1,5 uten at denne er sikret med steinplastring eller annet tiltak. Sideareal skal tilpasses omkringliggende terreng og tilsåes før ferdigstillelse av anlegget.</w:t>
      </w:r>
    </w:p>
    <w:p w14:paraId="20A17C6C" w14:textId="77777777" w:rsidR="008F3F10" w:rsidRPr="008F3F10" w:rsidRDefault="008F3F10" w:rsidP="007207F4"/>
    <w:p w14:paraId="60C39DFE" w14:textId="355B62CF" w:rsidR="00B13F5B" w:rsidRDefault="009B0388" w:rsidP="007207F4">
      <w:pPr>
        <w:pStyle w:val="Overskrift3"/>
      </w:pPr>
      <w:r>
        <w:rPr>
          <w:noProof/>
        </w:rPr>
        <mc:AlternateContent>
          <mc:Choice Requires="wps">
            <w:drawing>
              <wp:anchor distT="45720" distB="45720" distL="114300" distR="114300" simplePos="0" relativeHeight="251666432" behindDoc="0" locked="0" layoutInCell="1" allowOverlap="1" wp14:anchorId="33A70428" wp14:editId="180B17FB">
                <wp:simplePos x="0" y="0"/>
                <wp:positionH relativeFrom="leftMargin">
                  <wp:posOffset>591290</wp:posOffset>
                </wp:positionH>
                <wp:positionV relativeFrom="paragraph">
                  <wp:posOffset>147320</wp:posOffset>
                </wp:positionV>
                <wp:extent cx="308540" cy="280491"/>
                <wp:effectExtent l="0" t="0" r="0" b="571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0" cy="280491"/>
                        </a:xfrm>
                        <a:prstGeom prst="rect">
                          <a:avLst/>
                        </a:prstGeom>
                        <a:solidFill>
                          <a:srgbClr val="FFFFFF"/>
                        </a:solidFill>
                        <a:ln w="9525">
                          <a:noFill/>
                          <a:miter lim="800000"/>
                          <a:headEnd/>
                          <a:tailEnd/>
                        </a:ln>
                      </wps:spPr>
                      <wps:txbx>
                        <w:txbxContent>
                          <w:p w14:paraId="5D6B15E7" w14:textId="0926B155" w:rsidR="009B0388" w:rsidRDefault="009B0388">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70428" id="Tekstboks 2" o:spid="_x0000_s1027" type="#_x0000_t202" style="position:absolute;left:0;text-align:left;margin-left:46.55pt;margin-top:11.6pt;width:24.3pt;height:22.1pt;z-index:2516664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" stroked="f">
                <v:textbox>
                  <w:txbxContent>
                    <w:p w14:paraId="5D6B15E7" w14:textId="0926B155" w:rsidR="009B0388" w:rsidRDefault="009B0388">
                      <w:r>
                        <w:t>a)</w:t>
                      </w:r>
                    </w:p>
                  </w:txbxContent>
                </v:textbox>
                <w10:wrap anchorx="margin"/>
              </v:shape>
            </w:pict>
          </mc:Fallback>
        </mc:AlternateContent>
      </w:r>
      <w:r w:rsidR="00B13F5B" w:rsidRPr="003321F2">
        <w:t>Annen veggrunn – grøntareal</w:t>
      </w:r>
      <w:r w:rsidR="006E2F14">
        <w:t xml:space="preserve"> (S</w:t>
      </w:r>
      <w:r w:rsidR="00782FD2">
        <w:t>VG)</w:t>
      </w:r>
    </w:p>
    <w:p w14:paraId="5D63A1F5" w14:textId="3C96D09A" w:rsidR="00B13F5B" w:rsidRDefault="00DF2F00" w:rsidP="001606AA">
      <w:pPr>
        <w:pStyle w:val="Listeavsnitt"/>
        <w:numPr>
          <w:ilvl w:val="0"/>
          <w:numId w:val="25"/>
        </w:numPr>
        <w:ind w:left="0"/>
      </w:pPr>
      <w:r>
        <w:t>Vises på plankartet som skjæringer. Sideareal skal tilpasses omkringliggende terreng og tilsåes før ferdigstillelse av anlegget.</w:t>
      </w:r>
      <w:r w:rsidR="00E54C72" w:rsidRPr="005E0359">
        <w:rPr>
          <w:color w:val="FF0000"/>
        </w:rPr>
        <w:t xml:space="preserve"> </w:t>
      </w:r>
    </w:p>
    <w:p w14:paraId="0350E83D" w14:textId="402082CB" w:rsidR="00B13F5B" w:rsidRPr="003321F2" w:rsidRDefault="00B13F5B" w:rsidP="007207F4">
      <w:pPr>
        <w:pStyle w:val="Overskrift3"/>
        <w:rPr>
          <w:b/>
        </w:rPr>
      </w:pPr>
      <w:r w:rsidRPr="003321F2">
        <w:t>Kollektivholdeplass</w:t>
      </w:r>
      <w:r w:rsidR="00782FD2">
        <w:t xml:space="preserve"> (KH)</w:t>
      </w:r>
    </w:p>
    <w:p w14:paraId="357E7DA0" w14:textId="163CA6C3" w:rsidR="00B13F5B" w:rsidRDefault="00930842" w:rsidP="001606AA">
      <w:pPr>
        <w:pStyle w:val="Listeavsnitt"/>
        <w:numPr>
          <w:ilvl w:val="0"/>
          <w:numId w:val="29"/>
        </w:numPr>
        <w:ind w:left="0"/>
      </w:pPr>
      <w:r w:rsidRPr="00D00D77">
        <w:rPr>
          <w:color w:val="000000" w:themeColor="text1"/>
        </w:rPr>
        <w:t xml:space="preserve">Kollektivholdeplassen </w:t>
      </w:r>
      <w:r w:rsidR="005A1117" w:rsidRPr="00D00D77">
        <w:rPr>
          <w:color w:val="000000" w:themeColor="text1"/>
        </w:rPr>
        <w:t>KH</w:t>
      </w:r>
      <w:r w:rsidR="00B13F5B" w:rsidRPr="00D00D77">
        <w:rPr>
          <w:color w:val="000000" w:themeColor="text1"/>
        </w:rPr>
        <w:t xml:space="preserve"> </w:t>
      </w:r>
      <w:r w:rsidR="00B13F5B">
        <w:t>skal være universelt utformet.</w:t>
      </w:r>
      <w:r w:rsidR="005A1117">
        <w:t xml:space="preserve"> Det skal etableres egnede</w:t>
      </w:r>
      <w:r w:rsidR="007B7F61">
        <w:t xml:space="preserve"> sykkeloppstillingsplasser i forbindelse med kollektivholdeplass</w:t>
      </w:r>
      <w:r w:rsidR="005A1117">
        <w:t>.</w:t>
      </w:r>
    </w:p>
    <w:p w14:paraId="2FD63E83" w14:textId="1D2735A9" w:rsidR="00C31984" w:rsidRDefault="00C31984" w:rsidP="001606AA">
      <w:pPr>
        <w:pStyle w:val="Listeavsnitt"/>
        <w:numPr>
          <w:ilvl w:val="0"/>
          <w:numId w:val="29"/>
        </w:numPr>
        <w:ind w:left="0"/>
      </w:pPr>
      <w:r>
        <w:rPr>
          <w:color w:val="000000" w:themeColor="text1"/>
        </w:rPr>
        <w:t>Det skal opparbeides gang- og sykkelveg gjennom kollektivholdeplassen.</w:t>
      </w:r>
    </w:p>
    <w:p w14:paraId="5EBA67C9" w14:textId="468D0B73" w:rsidR="00D00D77" w:rsidRDefault="00D00D77" w:rsidP="007207F4">
      <w:pPr>
        <w:pStyle w:val="Overskrift3"/>
      </w:pPr>
      <w:r>
        <w:t>Samferdselsanlegg og/eller teknisk infrastruktur/andre hovedformål (GV_LBRV)</w:t>
      </w:r>
    </w:p>
    <w:p w14:paraId="6EBA68D8" w14:textId="77777777" w:rsidR="00D00D77" w:rsidRDefault="00D00D77" w:rsidP="001606AA">
      <w:pPr>
        <w:pStyle w:val="Listeavsnitt"/>
        <w:numPr>
          <w:ilvl w:val="0"/>
          <w:numId w:val="30"/>
        </w:numPr>
        <w:ind w:left="0"/>
      </w:pPr>
      <w:r>
        <w:t xml:space="preserve">Arealet er landbruksveg som også har funksjon som gang-/sykkelveg. Det er ikke tillatt med </w:t>
      </w:r>
    </w:p>
    <w:p w14:paraId="2BFD2421" w14:textId="52504FF3" w:rsidR="00D00D77" w:rsidRPr="00D00D77" w:rsidRDefault="00D00D77" w:rsidP="007207F4">
      <w:pPr>
        <w:pStyle w:val="Listeavsnitt"/>
      </w:pPr>
      <w:r>
        <w:t>tiltak som hindrer/ vanskeliggjør adkomst og drift av landbruksarealer.</w:t>
      </w:r>
    </w:p>
    <w:p w14:paraId="2D8BBF7F" w14:textId="77777777" w:rsidR="00B13F5B" w:rsidRPr="00B13F5B" w:rsidRDefault="00B13F5B" w:rsidP="007207F4"/>
    <w:p w14:paraId="3251BF4A" w14:textId="63B16E81" w:rsidR="004E7DD0" w:rsidRPr="00DD5B61" w:rsidRDefault="00E24FCF" w:rsidP="007207F4">
      <w:pPr>
        <w:pStyle w:val="Overskrift2"/>
      </w:pPr>
      <w:r>
        <w:t>4.5</w:t>
      </w:r>
      <w:r w:rsidR="003321F2">
        <w:t xml:space="preserve"> </w:t>
      </w:r>
      <w:r w:rsidR="004E7DD0">
        <w:t xml:space="preserve">Bestemmelser til arealformål: </w:t>
      </w:r>
      <w:r w:rsidR="004E7DD0" w:rsidRPr="004E7DD0">
        <w:t>GRØNNSTRUKTUR (PBL § 12-5 2.</w:t>
      </w:r>
      <w:r w:rsidR="005A1117">
        <w:t xml:space="preserve"> </w:t>
      </w:r>
      <w:r w:rsidR="004E7DD0" w:rsidRPr="004E7DD0">
        <w:t>ledd nr.3)</w:t>
      </w:r>
    </w:p>
    <w:p w14:paraId="05244FFB" w14:textId="77777777" w:rsidR="00DD5B61" w:rsidRPr="00DD5B61" w:rsidRDefault="00DD5B61" w:rsidP="007207F4"/>
    <w:p w14:paraId="5D1CF858" w14:textId="40389B2D" w:rsidR="0034118A" w:rsidRPr="003321F2" w:rsidRDefault="0034118A" w:rsidP="007207F4">
      <w:pPr>
        <w:pStyle w:val="Overskrift3"/>
        <w:rPr>
          <w:b/>
        </w:rPr>
      </w:pPr>
      <w:r w:rsidRPr="003321F2">
        <w:lastRenderedPageBreak/>
        <w:t>Grønnstruktur</w:t>
      </w:r>
      <w:r w:rsidR="005A1117">
        <w:t xml:space="preserve"> (G)</w:t>
      </w:r>
    </w:p>
    <w:p w14:paraId="50E20748" w14:textId="0BEABDDE" w:rsidR="00435D1F" w:rsidRPr="004C7FD1" w:rsidRDefault="0034118A" w:rsidP="001606AA">
      <w:pPr>
        <w:pStyle w:val="Listeavsnitt"/>
        <w:numPr>
          <w:ilvl w:val="0"/>
          <w:numId w:val="12"/>
        </w:numPr>
        <w:autoSpaceDE w:val="0"/>
        <w:autoSpaceDN w:val="0"/>
        <w:adjustRightInd w:val="0"/>
        <w:spacing w:after="99" w:line="240" w:lineRule="auto"/>
        <w:ind w:left="0"/>
        <w:rPr>
          <w:rFonts w:ascii="Calibri" w:hAnsi="Calibri" w:cs="Calibri"/>
          <w:color w:val="000000"/>
        </w:rPr>
      </w:pPr>
      <w:r w:rsidRPr="00435D1F">
        <w:rPr>
          <w:rFonts w:ascii="Calibri" w:hAnsi="Calibri" w:cs="Calibri"/>
          <w:color w:val="000000"/>
        </w:rPr>
        <w:t xml:space="preserve">Vegetasjonen i området skal i størst mulig grad </w:t>
      </w:r>
      <w:r w:rsidR="00F50F32" w:rsidRPr="00435D1F">
        <w:rPr>
          <w:rFonts w:ascii="Calibri" w:hAnsi="Calibri" w:cs="Calibri"/>
          <w:color w:val="000000"/>
        </w:rPr>
        <w:t>skånes</w:t>
      </w:r>
      <w:r w:rsidR="00435D1F" w:rsidRPr="00435D1F">
        <w:rPr>
          <w:rFonts w:ascii="Calibri" w:hAnsi="Calibri" w:cs="Calibri"/>
          <w:color w:val="000000"/>
        </w:rPr>
        <w:t xml:space="preserve">. </w:t>
      </w:r>
      <w:r w:rsidR="005A1117" w:rsidRPr="005A1117">
        <w:rPr>
          <w:rFonts w:ascii="Calibri" w:hAnsi="Calibri" w:cs="Calibri"/>
          <w:color w:val="000000"/>
        </w:rPr>
        <w:t>Det skal tilstrebes ivaretatt en levedyktig bestand av trær</w:t>
      </w:r>
      <w:r w:rsidR="005A1117">
        <w:rPr>
          <w:rFonts w:ascii="Calibri" w:hAnsi="Calibri" w:cs="Calibri"/>
          <w:color w:val="000000"/>
        </w:rPr>
        <w:t>.</w:t>
      </w:r>
      <w:r w:rsidR="004C7FD1">
        <w:rPr>
          <w:rFonts w:ascii="Calibri" w:hAnsi="Calibri" w:cs="Calibri"/>
          <w:color w:val="000000"/>
        </w:rPr>
        <w:t xml:space="preserve"> </w:t>
      </w:r>
      <w:r w:rsidR="004C7FD1">
        <w:t xml:space="preserve">Det skal ikke iverksettes tiltak eller etableres anlegg som i vesentlig grad endrer landskapets art eller karakter. Forsiktig hogst og fornying av trebestand er tillatt. </w:t>
      </w:r>
      <w:r w:rsidR="004C7FD1" w:rsidRPr="004C7FD1">
        <w:rPr>
          <w:rFonts w:ascii="Calibri" w:hAnsi="Calibri" w:cs="Calibri"/>
          <w:color w:val="000000"/>
        </w:rPr>
        <w:t xml:space="preserve">Det kan </w:t>
      </w:r>
      <w:r w:rsidR="004C7FD1">
        <w:t>tilrettelegges for ferdsel i form av snarveier.</w:t>
      </w:r>
    </w:p>
    <w:p w14:paraId="0A3E41F5" w14:textId="081A2612" w:rsidR="0034118A" w:rsidRPr="003321F2" w:rsidRDefault="0034118A" w:rsidP="007207F4">
      <w:pPr>
        <w:pStyle w:val="Overskrift3"/>
        <w:rPr>
          <w:b/>
        </w:rPr>
      </w:pPr>
      <w:r w:rsidRPr="003321F2">
        <w:t>Turdrag</w:t>
      </w:r>
      <w:r w:rsidR="005A1117">
        <w:t xml:space="preserve"> (GTD)</w:t>
      </w:r>
    </w:p>
    <w:p w14:paraId="635F0A32" w14:textId="080CA485" w:rsidR="004C7FD1" w:rsidRPr="004C7FD1" w:rsidRDefault="00930842" w:rsidP="001606AA">
      <w:pPr>
        <w:pStyle w:val="Listeavsnitt"/>
        <w:numPr>
          <w:ilvl w:val="0"/>
          <w:numId w:val="26"/>
        </w:numPr>
        <w:autoSpaceDE w:val="0"/>
        <w:autoSpaceDN w:val="0"/>
        <w:adjustRightInd w:val="0"/>
        <w:spacing w:after="0" w:line="240" w:lineRule="auto"/>
        <w:ind w:left="0"/>
        <w:rPr>
          <w:rFonts w:ascii="Calibri" w:hAnsi="Calibri" w:cs="Calibri"/>
          <w:color w:val="000000"/>
        </w:rPr>
      </w:pPr>
      <w:r w:rsidRPr="005A1117">
        <w:rPr>
          <w:rFonts w:ascii="Calibri" w:hAnsi="Calibri" w:cs="Calibri"/>
          <w:color w:val="000000"/>
        </w:rPr>
        <w:t>I</w:t>
      </w:r>
      <w:r w:rsidR="0034118A" w:rsidRPr="005A1117">
        <w:rPr>
          <w:rFonts w:ascii="Calibri" w:hAnsi="Calibri" w:cs="Calibri"/>
          <w:color w:val="000000"/>
        </w:rPr>
        <w:t xml:space="preserve"> område</w:t>
      </w:r>
      <w:r w:rsidR="003D4034">
        <w:rPr>
          <w:rFonts w:ascii="Calibri" w:hAnsi="Calibri" w:cs="Calibri"/>
          <w:color w:val="000000"/>
        </w:rPr>
        <w:t>t</w:t>
      </w:r>
      <w:r w:rsidR="0034118A" w:rsidRPr="005A1117">
        <w:rPr>
          <w:rFonts w:ascii="Calibri" w:hAnsi="Calibri" w:cs="Calibri"/>
          <w:color w:val="000000"/>
        </w:rPr>
        <w:t xml:space="preserve"> for turdrag tillates nødvendige flomforebyggende tiltak og enkle veger som skal gi mulig adkomst for vedlikehold av bekkeløp og de fl</w:t>
      </w:r>
      <w:r w:rsidR="005A1117">
        <w:rPr>
          <w:rFonts w:ascii="Calibri" w:hAnsi="Calibri" w:cs="Calibri"/>
          <w:color w:val="000000"/>
        </w:rPr>
        <w:t xml:space="preserve">omforebyggende tiltakene. </w:t>
      </w:r>
      <w:r w:rsidR="004C7FD1">
        <w:rPr>
          <w:rFonts w:ascii="Calibri" w:hAnsi="Calibri" w:cs="Calibri"/>
          <w:color w:val="000000"/>
        </w:rPr>
        <w:t>Området skal kunne nyttes som turveg</w:t>
      </w:r>
      <w:r w:rsidR="005A1117">
        <w:rPr>
          <w:rFonts w:ascii="Calibri" w:hAnsi="Calibri" w:cs="Calibri"/>
          <w:color w:val="000000"/>
        </w:rPr>
        <w:t>.</w:t>
      </w:r>
      <w:r w:rsidR="004C7FD1">
        <w:t xml:space="preserve"> </w:t>
      </w:r>
    </w:p>
    <w:p w14:paraId="2085E131" w14:textId="089106D0" w:rsidR="005A1117" w:rsidRDefault="004C7FD1" w:rsidP="007207F4">
      <w:pPr>
        <w:pStyle w:val="Overskrift3"/>
      </w:pPr>
      <w:r>
        <w:t>Turveg(GTV)</w:t>
      </w:r>
    </w:p>
    <w:p w14:paraId="58ACB7FD" w14:textId="55807B1D" w:rsidR="005A1117" w:rsidRDefault="004C7FD1" w:rsidP="001606AA">
      <w:pPr>
        <w:pStyle w:val="Listeavsnitt"/>
        <w:numPr>
          <w:ilvl w:val="0"/>
          <w:numId w:val="27"/>
        </w:numPr>
        <w:ind w:left="0"/>
      </w:pPr>
      <w:r>
        <w:t xml:space="preserve">Det </w:t>
      </w:r>
      <w:r w:rsidR="003D4034">
        <w:t xml:space="preserve">etableres turveg/gangveg med grusvegstandard med minimum 2,5m bredde, som kan </w:t>
      </w:r>
      <w:proofErr w:type="spellStart"/>
      <w:r w:rsidR="003D4034">
        <w:t>vinterbrøytes</w:t>
      </w:r>
      <w:proofErr w:type="spellEnd"/>
      <w:r w:rsidR="003D4034">
        <w:t xml:space="preserve">. Stigningsforholdene gjør universell utforming krevende, men det skal tilstrebes å gjøre turvegen så tilgjengelig som mulig. </w:t>
      </w:r>
      <w:r>
        <w:t>GTV</w:t>
      </w:r>
      <w:r w:rsidR="003D4034">
        <w:t xml:space="preserve"> skal opparbeides samtidig som LEK_3</w:t>
      </w:r>
      <w:r>
        <w:t>.</w:t>
      </w:r>
    </w:p>
    <w:p w14:paraId="51AA3927" w14:textId="77777777" w:rsidR="005A1117" w:rsidRDefault="005A1117" w:rsidP="007207F4">
      <w:pPr>
        <w:autoSpaceDE w:val="0"/>
        <w:autoSpaceDN w:val="0"/>
        <w:adjustRightInd w:val="0"/>
        <w:spacing w:after="0" w:line="240" w:lineRule="auto"/>
        <w:rPr>
          <w:rFonts w:ascii="Calibri" w:hAnsi="Calibri" w:cs="Calibri"/>
          <w:color w:val="000000"/>
        </w:rPr>
      </w:pPr>
    </w:p>
    <w:p w14:paraId="61D31117" w14:textId="7A30F6B2" w:rsidR="00B13F5B" w:rsidRDefault="00B13F5B" w:rsidP="007207F4"/>
    <w:p w14:paraId="79267A6B" w14:textId="4C1CD360" w:rsidR="00B13F5B" w:rsidRDefault="00E24FCF" w:rsidP="007207F4">
      <w:pPr>
        <w:pStyle w:val="Overskrift2"/>
      </w:pPr>
      <w:r>
        <w:t>4.6</w:t>
      </w:r>
      <w:r w:rsidR="003321F2">
        <w:t xml:space="preserve"> </w:t>
      </w:r>
      <w:r w:rsidR="00B13F5B">
        <w:t>Bestemmelser til arealformål: LANDBRUKS-, NATUR OG FRILUFTSOMRÅDER</w:t>
      </w:r>
      <w:r w:rsidR="00D00D77">
        <w:t xml:space="preserve"> (PBL § 12-5 2. ledd nr. 5)</w:t>
      </w:r>
    </w:p>
    <w:p w14:paraId="5B54F6F5" w14:textId="284D32F6" w:rsidR="00D00D77" w:rsidRDefault="008C3D57" w:rsidP="007207F4">
      <w:pPr>
        <w:pStyle w:val="Overskrift3"/>
      </w:pPr>
      <w:bookmarkStart w:id="8" w:name="_Hlk25759078"/>
      <w:r>
        <w:t>LNFR</w:t>
      </w:r>
      <w:r w:rsidR="00D00D77">
        <w:t xml:space="preserve"> areal for nødvendige tiltak for landbruk og reindrift og gårdstilknyttet </w:t>
      </w:r>
    </w:p>
    <w:p w14:paraId="4E341081" w14:textId="39C3EFC9" w:rsidR="00D00D77" w:rsidRDefault="00D00D77" w:rsidP="007207F4">
      <w:pPr>
        <w:pStyle w:val="Overskrift3"/>
      </w:pPr>
      <w:r>
        <w:t>næringsvirksomhet basert på gårdens ressursgrunnlag (L</w:t>
      </w:r>
      <w:r w:rsidR="009B0388">
        <w:t>NF</w:t>
      </w:r>
      <w:r>
        <w:t>)</w:t>
      </w:r>
    </w:p>
    <w:bookmarkEnd w:id="8"/>
    <w:p w14:paraId="0F905701" w14:textId="5E1C67FF" w:rsidR="00D00D77" w:rsidRDefault="00D612B5" w:rsidP="001606AA">
      <w:pPr>
        <w:pStyle w:val="Listeavsnitt"/>
        <w:numPr>
          <w:ilvl w:val="0"/>
          <w:numId w:val="31"/>
        </w:numPr>
        <w:ind w:left="0"/>
      </w:pPr>
      <w:r>
        <w:t>Områdene regulert til LNF</w:t>
      </w:r>
      <w:r w:rsidR="00D00D77">
        <w:t xml:space="preserve"> er areal for nødvendige tiltak for landbruk og gårdstilknyttet </w:t>
      </w:r>
    </w:p>
    <w:p w14:paraId="2F666DF2" w14:textId="77777777" w:rsidR="00D00D77" w:rsidRDefault="00D00D77" w:rsidP="007207F4">
      <w:pPr>
        <w:pStyle w:val="Listeavsnitt"/>
      </w:pPr>
      <w:r>
        <w:t xml:space="preserve">næringsvirksomhet basert på gårdens ressursgrunnlag. Tiltak som ikke er stedbunden næring </w:t>
      </w:r>
    </w:p>
    <w:p w14:paraId="49675053" w14:textId="3373C418" w:rsidR="00D00D77" w:rsidRDefault="00D00D77" w:rsidP="007207F4">
      <w:pPr>
        <w:pStyle w:val="Listeavsnitt"/>
      </w:pPr>
      <w:r>
        <w:t>tillates ikke.  Departementenes veileder «Garden som ressurs» skal legges til grunn for vurdering av om ulike virksomheter og tiltak faller inn under LNF-kategorien.</w:t>
      </w:r>
    </w:p>
    <w:p w14:paraId="7B36983E" w14:textId="3D8B9446" w:rsidR="00D00D77" w:rsidRDefault="00D00D77" w:rsidP="007207F4">
      <w:pPr>
        <w:pStyle w:val="Listeavsnitt"/>
      </w:pPr>
    </w:p>
    <w:p w14:paraId="2EC426BC" w14:textId="41CAE344" w:rsidR="00D00D77" w:rsidRDefault="00D00D77" w:rsidP="007207F4">
      <w:pPr>
        <w:pStyle w:val="Overskrift3"/>
      </w:pPr>
      <w:r>
        <w:t>Landbruksformål (LL)</w:t>
      </w:r>
    </w:p>
    <w:p w14:paraId="1F7D76AE" w14:textId="7683CCFA" w:rsidR="00D00D77" w:rsidRPr="00D00D77" w:rsidRDefault="007207F4" w:rsidP="001606AA">
      <w:pPr>
        <w:pStyle w:val="Listeavsnitt"/>
        <w:numPr>
          <w:ilvl w:val="0"/>
          <w:numId w:val="32"/>
        </w:numPr>
        <w:ind w:left="0"/>
      </w:pPr>
      <w:r>
        <w:t>Området regulert til landbruksformål er areal for nødvendige tiltak for landbruk og gårdstilknyttet næringsvirksomhet basert på gårdens ressursgrunnlag.</w:t>
      </w:r>
    </w:p>
    <w:p w14:paraId="65CFD64F" w14:textId="77777777" w:rsidR="00D00D77" w:rsidRPr="00D00D77" w:rsidRDefault="00D00D77" w:rsidP="007207F4">
      <w:pPr>
        <w:pStyle w:val="Listeavsnitt"/>
      </w:pPr>
    </w:p>
    <w:p w14:paraId="010544F4" w14:textId="77777777" w:rsidR="00EB7E75" w:rsidRDefault="00EB7E75" w:rsidP="007207F4">
      <w:pPr>
        <w:pStyle w:val="Ingenmellomrom"/>
      </w:pPr>
    </w:p>
    <w:p w14:paraId="4232FFC2" w14:textId="5475E568" w:rsidR="007E7F1F" w:rsidRDefault="00930842" w:rsidP="007207F4">
      <w:pPr>
        <w:pStyle w:val="Overskrift1"/>
      </w:pPr>
      <w:r>
        <w:t>5</w:t>
      </w:r>
      <w:r w:rsidR="00275552">
        <w:t>.</w:t>
      </w:r>
      <w:r w:rsidR="007E7F1F">
        <w:t xml:space="preserve"> </w:t>
      </w:r>
      <w:r w:rsidR="007E7F1F">
        <w:tab/>
        <w:t xml:space="preserve">Bestemmelser til hensynssoner </w:t>
      </w:r>
      <w:r w:rsidR="00955DF5">
        <w:t>(§</w:t>
      </w:r>
      <w:r w:rsidR="007E7F1F" w:rsidRPr="00BA0F0D">
        <w:t xml:space="preserve"> 12-6</w:t>
      </w:r>
      <w:r w:rsidR="00A73BD0" w:rsidRPr="00A73BD0">
        <w:t>)</w:t>
      </w:r>
    </w:p>
    <w:p w14:paraId="398A9B62" w14:textId="69F87994" w:rsidR="00F53223" w:rsidRPr="000662EA" w:rsidRDefault="00930842" w:rsidP="007207F4">
      <w:pPr>
        <w:pStyle w:val="Overskrift2"/>
        <w:rPr>
          <w:color w:val="auto"/>
        </w:rPr>
      </w:pPr>
      <w:r w:rsidRPr="000662EA">
        <w:rPr>
          <w:color w:val="auto"/>
        </w:rPr>
        <w:t>5</w:t>
      </w:r>
      <w:r w:rsidR="00F53223" w:rsidRPr="000662EA">
        <w:rPr>
          <w:color w:val="auto"/>
        </w:rPr>
        <w:t>.</w:t>
      </w:r>
      <w:r w:rsidR="00D36948" w:rsidRPr="000662EA">
        <w:rPr>
          <w:color w:val="auto"/>
        </w:rPr>
        <w:t xml:space="preserve">1 </w:t>
      </w:r>
      <w:r w:rsidR="00F53223" w:rsidRPr="000662EA">
        <w:rPr>
          <w:color w:val="auto"/>
        </w:rPr>
        <w:t>Fareområde – flomfare, H320</w:t>
      </w:r>
    </w:p>
    <w:p w14:paraId="1577BEBE" w14:textId="62FC819C" w:rsidR="00F53223" w:rsidRPr="000662EA" w:rsidRDefault="007207F4" w:rsidP="001606AA">
      <w:pPr>
        <w:numPr>
          <w:ilvl w:val="0"/>
          <w:numId w:val="17"/>
        </w:numPr>
        <w:tabs>
          <w:tab w:val="clear" w:pos="720"/>
          <w:tab w:val="num" w:pos="0"/>
        </w:tabs>
        <w:overflowPunct w:val="0"/>
        <w:autoSpaceDE w:val="0"/>
        <w:autoSpaceDN w:val="0"/>
        <w:adjustRightInd w:val="0"/>
        <w:spacing w:before="80" w:after="0" w:line="240" w:lineRule="auto"/>
        <w:ind w:left="360"/>
        <w:textAlignment w:val="baseline"/>
        <w:rPr>
          <w:rFonts w:ascii="Calibri" w:hAnsi="Calibri"/>
          <w:szCs w:val="24"/>
        </w:rPr>
      </w:pPr>
      <w:r w:rsidRPr="000662EA">
        <w:rPr>
          <w:rFonts w:ascii="Calibri" w:hAnsi="Calibri"/>
          <w:szCs w:val="24"/>
        </w:rPr>
        <w:t>H320</w:t>
      </w:r>
      <w:r w:rsidR="000662EA" w:rsidRPr="000662EA">
        <w:rPr>
          <w:rFonts w:ascii="Calibri" w:hAnsi="Calibri"/>
          <w:szCs w:val="24"/>
        </w:rPr>
        <w:t xml:space="preserve"> viser</w:t>
      </w:r>
      <w:r w:rsidR="00F53223" w:rsidRPr="000662EA">
        <w:rPr>
          <w:rFonts w:ascii="Calibri" w:hAnsi="Calibri"/>
          <w:szCs w:val="24"/>
        </w:rPr>
        <w:t xml:space="preserve"> fareområde</w:t>
      </w:r>
      <w:r w:rsidR="008C3D57" w:rsidRPr="000662EA">
        <w:rPr>
          <w:rFonts w:ascii="Calibri" w:hAnsi="Calibri"/>
          <w:szCs w:val="24"/>
        </w:rPr>
        <w:t xml:space="preserve"> for flom</w:t>
      </w:r>
      <w:r w:rsidR="00F53223" w:rsidRPr="000662EA">
        <w:rPr>
          <w:rFonts w:ascii="Calibri" w:hAnsi="Calibri"/>
          <w:szCs w:val="24"/>
        </w:rPr>
        <w:t xml:space="preserve"> rundt </w:t>
      </w:r>
      <w:r w:rsidR="008C3D57" w:rsidRPr="000662EA">
        <w:rPr>
          <w:rFonts w:ascii="Calibri" w:hAnsi="Calibri"/>
          <w:szCs w:val="24"/>
        </w:rPr>
        <w:t>Gausa</w:t>
      </w:r>
      <w:r w:rsidR="000662EA" w:rsidRPr="000662EA">
        <w:rPr>
          <w:rFonts w:ascii="Calibri" w:hAnsi="Calibri"/>
          <w:szCs w:val="24"/>
        </w:rPr>
        <w:t>,</w:t>
      </w:r>
      <w:r w:rsidR="00DE27ED" w:rsidRPr="000662EA">
        <w:rPr>
          <w:rFonts w:ascii="Calibri" w:hAnsi="Calibri"/>
          <w:szCs w:val="24"/>
        </w:rPr>
        <w:t xml:space="preserve"> og </w:t>
      </w:r>
      <w:r w:rsidR="002D512A" w:rsidRPr="000662EA">
        <w:rPr>
          <w:rFonts w:ascii="Calibri" w:hAnsi="Calibri"/>
          <w:szCs w:val="24"/>
        </w:rPr>
        <w:t>fare for flom i</w:t>
      </w:r>
      <w:r w:rsidR="00DE27ED" w:rsidRPr="000662EA">
        <w:rPr>
          <w:rFonts w:ascii="Calibri" w:hAnsi="Calibri"/>
          <w:szCs w:val="24"/>
        </w:rPr>
        <w:t xml:space="preserve"> b</w:t>
      </w:r>
      <w:r w:rsidR="002D512A" w:rsidRPr="000662EA">
        <w:rPr>
          <w:rFonts w:ascii="Calibri" w:hAnsi="Calibri"/>
          <w:szCs w:val="24"/>
        </w:rPr>
        <w:t>ekken fra Fjerdumsmoen</w:t>
      </w:r>
      <w:r w:rsidR="008C3D57" w:rsidRPr="000662EA">
        <w:rPr>
          <w:rFonts w:ascii="Calibri" w:hAnsi="Calibri"/>
          <w:szCs w:val="24"/>
        </w:rPr>
        <w:t>.</w:t>
      </w:r>
      <w:r w:rsidR="00F53223" w:rsidRPr="000662EA">
        <w:rPr>
          <w:rFonts w:ascii="Calibri" w:hAnsi="Calibri"/>
          <w:szCs w:val="24"/>
        </w:rPr>
        <w:t xml:space="preserve"> </w:t>
      </w:r>
    </w:p>
    <w:p w14:paraId="1608E5E2" w14:textId="77777777" w:rsidR="002D512A" w:rsidRPr="000662EA" w:rsidRDefault="009139B7" w:rsidP="002D512A">
      <w:pPr>
        <w:numPr>
          <w:ilvl w:val="0"/>
          <w:numId w:val="17"/>
        </w:numPr>
        <w:tabs>
          <w:tab w:val="clear" w:pos="720"/>
          <w:tab w:val="num" w:pos="0"/>
        </w:tabs>
        <w:overflowPunct w:val="0"/>
        <w:autoSpaceDE w:val="0"/>
        <w:autoSpaceDN w:val="0"/>
        <w:adjustRightInd w:val="0"/>
        <w:spacing w:before="80" w:after="0" w:line="240" w:lineRule="auto"/>
        <w:ind w:left="360"/>
        <w:textAlignment w:val="baseline"/>
        <w:rPr>
          <w:rFonts w:ascii="Calibri" w:hAnsi="Calibri"/>
          <w:szCs w:val="24"/>
        </w:rPr>
      </w:pPr>
      <w:r w:rsidRPr="000662EA">
        <w:rPr>
          <w:rFonts w:ascii="Calibri" w:hAnsi="Calibri"/>
          <w:szCs w:val="24"/>
        </w:rPr>
        <w:t>Innen</w:t>
      </w:r>
      <w:r w:rsidR="00F53223" w:rsidRPr="000662EA">
        <w:rPr>
          <w:rFonts w:ascii="Calibri" w:hAnsi="Calibri"/>
          <w:szCs w:val="24"/>
        </w:rPr>
        <w:t>for fareområdet er det tillatt å etablere tiltak for fordrøyning og mot flom.</w:t>
      </w:r>
    </w:p>
    <w:p w14:paraId="2BDC2664" w14:textId="77777777" w:rsidR="002D512A" w:rsidRPr="000662EA" w:rsidRDefault="00D36948" w:rsidP="002D512A">
      <w:pPr>
        <w:numPr>
          <w:ilvl w:val="0"/>
          <w:numId w:val="17"/>
        </w:numPr>
        <w:tabs>
          <w:tab w:val="clear" w:pos="720"/>
          <w:tab w:val="num" w:pos="0"/>
        </w:tabs>
        <w:overflowPunct w:val="0"/>
        <w:autoSpaceDE w:val="0"/>
        <w:autoSpaceDN w:val="0"/>
        <w:adjustRightInd w:val="0"/>
        <w:spacing w:before="80" w:after="0" w:line="240" w:lineRule="auto"/>
        <w:ind w:left="360"/>
        <w:textAlignment w:val="baseline"/>
        <w:rPr>
          <w:rFonts w:ascii="Calibri" w:hAnsi="Calibri"/>
          <w:szCs w:val="24"/>
        </w:rPr>
      </w:pPr>
      <w:r w:rsidRPr="000662EA">
        <w:t>Det tillates ikke ny etablering av bebyggelse lavere enn nivå for 200-års flom</w:t>
      </w:r>
      <w:r w:rsidR="002D512A" w:rsidRPr="000662EA">
        <w:t xml:space="preserve"> + klimapåslag</w:t>
      </w:r>
      <w:r w:rsidRPr="000662EA">
        <w:t xml:space="preserve"> med mindre det først utføres tiltak som sikrer ny bebyggelse mot flom i tråd med kravene i TEK 17 eller den til enhver tid gjeldende </w:t>
      </w:r>
      <w:proofErr w:type="spellStart"/>
      <w:r w:rsidRPr="000662EA">
        <w:t>byggteknisk</w:t>
      </w:r>
      <w:proofErr w:type="spellEnd"/>
      <w:r w:rsidRPr="000662EA">
        <w:t xml:space="preserve"> forskrift. </w:t>
      </w:r>
    </w:p>
    <w:p w14:paraId="4C1ACA1C" w14:textId="77777777" w:rsidR="002D512A" w:rsidRPr="000662EA" w:rsidRDefault="00D36948" w:rsidP="002D512A">
      <w:pPr>
        <w:numPr>
          <w:ilvl w:val="0"/>
          <w:numId w:val="17"/>
        </w:numPr>
        <w:tabs>
          <w:tab w:val="clear" w:pos="720"/>
          <w:tab w:val="num" w:pos="0"/>
        </w:tabs>
        <w:overflowPunct w:val="0"/>
        <w:autoSpaceDE w:val="0"/>
        <w:autoSpaceDN w:val="0"/>
        <w:adjustRightInd w:val="0"/>
        <w:spacing w:before="80" w:after="0" w:line="240" w:lineRule="auto"/>
        <w:ind w:left="360"/>
        <w:textAlignment w:val="baseline"/>
        <w:rPr>
          <w:rFonts w:ascii="Calibri" w:hAnsi="Calibri"/>
          <w:szCs w:val="24"/>
        </w:rPr>
      </w:pPr>
      <w:r w:rsidRPr="000662EA">
        <w:t xml:space="preserve">Etablering av flomforbygging for å sikre bebyggelse og anlegg må omsøkes og godkjennes av kommunen i samråd med berørte sektormyndigheter. </w:t>
      </w:r>
    </w:p>
    <w:p w14:paraId="0B6575E0" w14:textId="1F8EECB8" w:rsidR="00D36948" w:rsidRPr="000662EA" w:rsidRDefault="00D36948" w:rsidP="002D512A">
      <w:pPr>
        <w:numPr>
          <w:ilvl w:val="0"/>
          <w:numId w:val="17"/>
        </w:numPr>
        <w:tabs>
          <w:tab w:val="clear" w:pos="720"/>
          <w:tab w:val="num" w:pos="0"/>
        </w:tabs>
        <w:overflowPunct w:val="0"/>
        <w:autoSpaceDE w:val="0"/>
        <w:autoSpaceDN w:val="0"/>
        <w:adjustRightInd w:val="0"/>
        <w:spacing w:before="80" w:after="0" w:line="240" w:lineRule="auto"/>
        <w:ind w:left="360"/>
        <w:textAlignment w:val="baseline"/>
        <w:rPr>
          <w:rFonts w:ascii="Calibri" w:hAnsi="Calibri"/>
          <w:szCs w:val="24"/>
        </w:rPr>
      </w:pPr>
      <w:r w:rsidRPr="000662EA">
        <w:t>Ved prosjektering og detaljutredning av flomverntiltak kan kommunen kreve tredjepartskontroll av beregningsgrunnlag og foreslåtte tiltak.</w:t>
      </w:r>
    </w:p>
    <w:p w14:paraId="1CB00A1A" w14:textId="77777777" w:rsidR="00F53223" w:rsidRPr="00EA2D46" w:rsidRDefault="00F53223" w:rsidP="007207F4">
      <w:pPr>
        <w:overflowPunct w:val="0"/>
        <w:autoSpaceDE w:val="0"/>
        <w:autoSpaceDN w:val="0"/>
        <w:adjustRightInd w:val="0"/>
        <w:spacing w:after="0"/>
        <w:ind w:left="360"/>
        <w:textAlignment w:val="baseline"/>
        <w:rPr>
          <w:rFonts w:ascii="Calibri" w:hAnsi="Calibri"/>
          <w:szCs w:val="24"/>
        </w:rPr>
      </w:pPr>
    </w:p>
    <w:p w14:paraId="28804843" w14:textId="667791B1" w:rsidR="00F53223" w:rsidRPr="00F56277" w:rsidRDefault="00930842" w:rsidP="00D36948">
      <w:pPr>
        <w:pStyle w:val="Overskrift2"/>
      </w:pPr>
      <w:r>
        <w:lastRenderedPageBreak/>
        <w:t>5</w:t>
      </w:r>
      <w:r w:rsidR="00F53223" w:rsidRPr="00F56277">
        <w:t>.</w:t>
      </w:r>
      <w:r w:rsidR="00F53223">
        <w:t>2</w:t>
      </w:r>
      <w:r w:rsidR="00D36948">
        <w:t xml:space="preserve"> </w:t>
      </w:r>
      <w:r w:rsidR="00F53223" w:rsidRPr="00F56277">
        <w:t>Fareområde</w:t>
      </w:r>
      <w:r w:rsidR="00F53223">
        <w:t xml:space="preserve"> – høyspentanlegg, H370</w:t>
      </w:r>
    </w:p>
    <w:p w14:paraId="5C60EA63" w14:textId="036EE1D3" w:rsidR="00F53223" w:rsidRDefault="000C4A07" w:rsidP="001606AA">
      <w:pPr>
        <w:numPr>
          <w:ilvl w:val="0"/>
          <w:numId w:val="16"/>
        </w:numPr>
        <w:overflowPunct w:val="0"/>
        <w:autoSpaceDE w:val="0"/>
        <w:autoSpaceDN w:val="0"/>
        <w:adjustRightInd w:val="0"/>
        <w:spacing w:before="80" w:after="0" w:line="240" w:lineRule="auto"/>
        <w:textAlignment w:val="baseline"/>
        <w:rPr>
          <w:rFonts w:ascii="Calibri" w:hAnsi="Calibri"/>
          <w:szCs w:val="24"/>
        </w:rPr>
      </w:pPr>
      <w:r>
        <w:rPr>
          <w:rFonts w:ascii="Calibri" w:hAnsi="Calibri"/>
          <w:szCs w:val="24"/>
        </w:rPr>
        <w:t>H370</w:t>
      </w:r>
      <w:r w:rsidR="00F53223" w:rsidRPr="00EF707F">
        <w:rPr>
          <w:rFonts w:ascii="Calibri" w:hAnsi="Calibri"/>
          <w:szCs w:val="24"/>
        </w:rPr>
        <w:t xml:space="preserve"> er </w:t>
      </w:r>
      <w:r w:rsidR="00F53223">
        <w:rPr>
          <w:rFonts w:ascii="Calibri" w:hAnsi="Calibri"/>
          <w:szCs w:val="24"/>
        </w:rPr>
        <w:t xml:space="preserve">fareområde rundt </w:t>
      </w:r>
      <w:r w:rsidR="00F53223" w:rsidRPr="00EF707F">
        <w:rPr>
          <w:rFonts w:ascii="Calibri" w:hAnsi="Calibri"/>
          <w:szCs w:val="24"/>
        </w:rPr>
        <w:t>eksisterende trase for kraftlinje med bredde 15 m.</w:t>
      </w:r>
      <w:r w:rsidR="004C7FD1">
        <w:rPr>
          <w:rFonts w:ascii="Calibri" w:hAnsi="Calibri"/>
          <w:szCs w:val="24"/>
        </w:rPr>
        <w:t xml:space="preserve"> H370_2 er 7,5m bred (senterlinja er i planavgrensningen).</w:t>
      </w:r>
      <w:r w:rsidR="00F53223" w:rsidRPr="00EF707F">
        <w:rPr>
          <w:rFonts w:ascii="Calibri" w:hAnsi="Calibri"/>
          <w:szCs w:val="24"/>
        </w:rPr>
        <w:t xml:space="preserve"> </w:t>
      </w:r>
    </w:p>
    <w:p w14:paraId="3A4A864D" w14:textId="77777777" w:rsidR="00F53223" w:rsidRDefault="00F53223" w:rsidP="001606AA">
      <w:pPr>
        <w:numPr>
          <w:ilvl w:val="0"/>
          <w:numId w:val="16"/>
        </w:numPr>
        <w:overflowPunct w:val="0"/>
        <w:autoSpaceDE w:val="0"/>
        <w:autoSpaceDN w:val="0"/>
        <w:adjustRightInd w:val="0"/>
        <w:spacing w:before="80" w:after="0" w:line="240" w:lineRule="auto"/>
        <w:textAlignment w:val="baseline"/>
        <w:rPr>
          <w:rFonts w:ascii="Calibri" w:hAnsi="Calibri"/>
          <w:szCs w:val="24"/>
        </w:rPr>
      </w:pPr>
      <w:r w:rsidRPr="00EF707F">
        <w:rPr>
          <w:rFonts w:ascii="Calibri" w:hAnsi="Calibri"/>
          <w:szCs w:val="24"/>
        </w:rPr>
        <w:t xml:space="preserve">Det tillates anlagt veger, </w:t>
      </w:r>
      <w:r>
        <w:rPr>
          <w:rFonts w:ascii="Calibri" w:hAnsi="Calibri"/>
          <w:szCs w:val="24"/>
        </w:rPr>
        <w:t xml:space="preserve">parkeringsplasser, </w:t>
      </w:r>
      <w:r w:rsidRPr="00EF707F">
        <w:rPr>
          <w:rFonts w:ascii="Calibri" w:hAnsi="Calibri"/>
          <w:szCs w:val="24"/>
        </w:rPr>
        <w:t>stier o.l</w:t>
      </w:r>
      <w:r>
        <w:rPr>
          <w:rFonts w:ascii="Calibri" w:hAnsi="Calibri"/>
          <w:szCs w:val="24"/>
        </w:rPr>
        <w:t>.</w:t>
      </w:r>
      <w:r w:rsidRPr="00EF707F">
        <w:rPr>
          <w:rFonts w:ascii="Calibri" w:hAnsi="Calibri"/>
          <w:szCs w:val="24"/>
        </w:rPr>
        <w:t xml:space="preserve"> i </w:t>
      </w:r>
      <w:r>
        <w:rPr>
          <w:rFonts w:ascii="Calibri" w:hAnsi="Calibri"/>
          <w:szCs w:val="24"/>
        </w:rPr>
        <w:t>fareområdene</w:t>
      </w:r>
      <w:r w:rsidRPr="00EF707F">
        <w:rPr>
          <w:rFonts w:ascii="Calibri" w:hAnsi="Calibri"/>
          <w:szCs w:val="24"/>
        </w:rPr>
        <w:t xml:space="preserve">. </w:t>
      </w:r>
    </w:p>
    <w:p w14:paraId="580F1D0D" w14:textId="4FB18C9D" w:rsidR="00F53223" w:rsidRDefault="00F53223" w:rsidP="001606AA">
      <w:pPr>
        <w:numPr>
          <w:ilvl w:val="0"/>
          <w:numId w:val="16"/>
        </w:numPr>
        <w:overflowPunct w:val="0"/>
        <w:autoSpaceDE w:val="0"/>
        <w:autoSpaceDN w:val="0"/>
        <w:adjustRightInd w:val="0"/>
        <w:spacing w:before="80" w:after="0" w:line="240" w:lineRule="auto"/>
        <w:textAlignment w:val="baseline"/>
        <w:rPr>
          <w:rFonts w:ascii="Calibri" w:hAnsi="Calibri"/>
          <w:szCs w:val="24"/>
        </w:rPr>
      </w:pPr>
      <w:r>
        <w:rPr>
          <w:rFonts w:ascii="Calibri" w:hAnsi="Calibri"/>
          <w:szCs w:val="24"/>
        </w:rPr>
        <w:t>Det tillates ikke anlagt bygg for varig opphold, leikeplasser, aktivitetsområder eller andre typer</w:t>
      </w:r>
      <w:r w:rsidR="009139B7">
        <w:rPr>
          <w:rFonts w:ascii="Calibri" w:hAnsi="Calibri"/>
          <w:szCs w:val="24"/>
        </w:rPr>
        <w:t xml:space="preserve"> uteoppholdsarealer i fareområdene</w:t>
      </w:r>
      <w:r>
        <w:rPr>
          <w:rFonts w:ascii="Calibri" w:hAnsi="Calibri"/>
          <w:szCs w:val="24"/>
        </w:rPr>
        <w:t>.</w:t>
      </w:r>
    </w:p>
    <w:p w14:paraId="56DA56D6" w14:textId="77777777" w:rsidR="00F53223" w:rsidRDefault="00F53223" w:rsidP="001606AA">
      <w:pPr>
        <w:numPr>
          <w:ilvl w:val="0"/>
          <w:numId w:val="16"/>
        </w:numPr>
        <w:overflowPunct w:val="0"/>
        <w:autoSpaceDE w:val="0"/>
        <w:autoSpaceDN w:val="0"/>
        <w:adjustRightInd w:val="0"/>
        <w:spacing w:before="80" w:after="0" w:line="240" w:lineRule="auto"/>
        <w:textAlignment w:val="baseline"/>
        <w:rPr>
          <w:rFonts w:ascii="Calibri" w:hAnsi="Calibri"/>
          <w:szCs w:val="24"/>
        </w:rPr>
      </w:pPr>
      <w:r w:rsidRPr="00EF707F">
        <w:rPr>
          <w:rFonts w:ascii="Calibri" w:hAnsi="Calibri"/>
          <w:szCs w:val="24"/>
        </w:rPr>
        <w:t xml:space="preserve">Nåværende vegetasjon som ikke er til sjenanse for høyspenttraseen skal beholdes. </w:t>
      </w:r>
    </w:p>
    <w:p w14:paraId="114224CA" w14:textId="77777777" w:rsidR="00F53223" w:rsidRPr="002D284C" w:rsidRDefault="00F53223" w:rsidP="001606AA">
      <w:pPr>
        <w:numPr>
          <w:ilvl w:val="0"/>
          <w:numId w:val="16"/>
        </w:numPr>
        <w:overflowPunct w:val="0"/>
        <w:autoSpaceDE w:val="0"/>
        <w:autoSpaceDN w:val="0"/>
        <w:adjustRightInd w:val="0"/>
        <w:spacing w:before="80" w:after="0" w:line="240" w:lineRule="auto"/>
        <w:textAlignment w:val="baseline"/>
        <w:rPr>
          <w:rFonts w:ascii="Calibri" w:hAnsi="Calibri"/>
          <w:szCs w:val="24"/>
        </w:rPr>
      </w:pPr>
      <w:r w:rsidRPr="00841C31">
        <w:rPr>
          <w:rFonts w:ascii="Calibri" w:hAnsi="Calibri"/>
          <w:szCs w:val="24"/>
        </w:rPr>
        <w:t>Høyspentledninge</w:t>
      </w:r>
      <w:r>
        <w:rPr>
          <w:rFonts w:ascii="Calibri" w:hAnsi="Calibri"/>
          <w:szCs w:val="24"/>
        </w:rPr>
        <w:t>n</w:t>
      </w:r>
      <w:r w:rsidRPr="00841C31">
        <w:rPr>
          <w:rFonts w:ascii="Calibri" w:hAnsi="Calibri"/>
          <w:szCs w:val="24"/>
        </w:rPr>
        <w:t xml:space="preserve"> tillates lagt i jord.</w:t>
      </w:r>
    </w:p>
    <w:p w14:paraId="318A1314" w14:textId="6D40A14C" w:rsidR="00F53223" w:rsidRDefault="00F53223" w:rsidP="007E7F1F"/>
    <w:p w14:paraId="6378C90F" w14:textId="2727030E" w:rsidR="00D36948" w:rsidRDefault="00930842" w:rsidP="00D36948">
      <w:pPr>
        <w:pStyle w:val="Overskrift2"/>
      </w:pPr>
      <w:r>
        <w:t>5</w:t>
      </w:r>
      <w:r w:rsidR="007207F4">
        <w:t>.3 Fareområde – r</w:t>
      </w:r>
      <w:r w:rsidR="00D36948">
        <w:t>as og skredfare</w:t>
      </w:r>
      <w:r w:rsidR="00275552">
        <w:t>,</w:t>
      </w:r>
      <w:r w:rsidR="007207F4">
        <w:t xml:space="preserve"> H310</w:t>
      </w:r>
    </w:p>
    <w:p w14:paraId="2B97928E" w14:textId="416BBE9E" w:rsidR="00D36948" w:rsidRDefault="00D36948" w:rsidP="001606AA">
      <w:pPr>
        <w:pStyle w:val="Listeavsnitt"/>
        <w:numPr>
          <w:ilvl w:val="0"/>
          <w:numId w:val="33"/>
        </w:numPr>
      </w:pPr>
      <w:r>
        <w:t xml:space="preserve">I faresone ras- og skredfare tillates ingen utbygging / etablering av tiltak og anlegg uten at det prosjekteres tiltak som ivaretar sikkerheten mot ras/skred. Prosjekteringen skal utarbeides av fagkyndige, og skal dokumentere at området er tilstrekkelig sikkert i tråd med kravene fastsatt i TEK 17 eller den til enhver tid gjeldende </w:t>
      </w:r>
      <w:proofErr w:type="spellStart"/>
      <w:r>
        <w:t>byggteknisk</w:t>
      </w:r>
      <w:proofErr w:type="spellEnd"/>
      <w:r>
        <w:t xml:space="preserve"> forskrift. Snauhogst innenfor hensynssonen er ikke tillatt.</w:t>
      </w:r>
    </w:p>
    <w:p w14:paraId="5D7C9388" w14:textId="0D4D3E92" w:rsidR="003C7747" w:rsidRDefault="003C7747" w:rsidP="003C7747"/>
    <w:p w14:paraId="676611BF" w14:textId="7C63660F" w:rsidR="003C7747" w:rsidRDefault="003C7747" w:rsidP="003C7747">
      <w:pPr>
        <w:pStyle w:val="Overskrift2"/>
      </w:pPr>
      <w:r>
        <w:t>5.4 Sikringssone – frisikt, H140</w:t>
      </w:r>
    </w:p>
    <w:p w14:paraId="0C4F5A9E" w14:textId="0FE85361" w:rsidR="003C7747" w:rsidRDefault="003C7747" w:rsidP="003C7747">
      <w:pPr>
        <w:pStyle w:val="Listeavsnitt"/>
        <w:numPr>
          <w:ilvl w:val="0"/>
          <w:numId w:val="36"/>
        </w:numPr>
      </w:pPr>
      <w:r w:rsidRPr="00A73BD0">
        <w:t xml:space="preserve">I </w:t>
      </w:r>
      <w:r>
        <w:t>fri</w:t>
      </w:r>
      <w:r w:rsidRPr="00A73BD0">
        <w:t>siktsonene kan det ikke etableres anlegg eller veg</w:t>
      </w:r>
      <w:r>
        <w:t>etasjon med høyde over 0,5m</w:t>
      </w:r>
      <w:r w:rsidRPr="00A73BD0">
        <w:t xml:space="preserve"> over tilliggende vegbaner. Enkeltstolper og høystammede trær med diameter under 30 cm kan aksepteres. Snøopplag i vintersesongen skal ikke overskride 0,5 m høyde.</w:t>
      </w:r>
    </w:p>
    <w:p w14:paraId="38E38D26" w14:textId="619DF28A" w:rsidR="006D721F" w:rsidRDefault="006D721F" w:rsidP="006D721F"/>
    <w:p w14:paraId="036E88D4" w14:textId="7E4EA34D" w:rsidR="006D721F" w:rsidRPr="002D512A" w:rsidRDefault="006D721F" w:rsidP="006D721F">
      <w:pPr>
        <w:pStyle w:val="Overskrift2"/>
        <w:rPr>
          <w:color w:val="auto"/>
        </w:rPr>
      </w:pPr>
      <w:r>
        <w:t>5.</w:t>
      </w:r>
      <w:r w:rsidRPr="002D512A">
        <w:rPr>
          <w:color w:val="auto"/>
        </w:rPr>
        <w:t xml:space="preserve">5 </w:t>
      </w:r>
      <w:bookmarkStart w:id="9" w:name="_Hlk29880856"/>
      <w:r w:rsidRPr="002D512A">
        <w:rPr>
          <w:color w:val="auto"/>
        </w:rPr>
        <w:t>Krav til infrastruktur, H410</w:t>
      </w:r>
      <w:bookmarkEnd w:id="9"/>
    </w:p>
    <w:p w14:paraId="2F8A0222" w14:textId="1166829C" w:rsidR="006D721F" w:rsidRPr="002D512A" w:rsidRDefault="006D721F" w:rsidP="006D721F">
      <w:pPr>
        <w:pStyle w:val="Listeavsnitt"/>
        <w:numPr>
          <w:ilvl w:val="0"/>
          <w:numId w:val="38"/>
        </w:numPr>
      </w:pPr>
      <w:r w:rsidRPr="002D512A">
        <w:t>Området inngår i overvannsplanen for boligområde</w:t>
      </w:r>
      <w:r w:rsidR="001E1E11" w:rsidRPr="002D512A">
        <w:t>t</w:t>
      </w:r>
      <w:r w:rsidRPr="002D512A">
        <w:t xml:space="preserve"> og skal fungere som infiltrasjons- og spredeareal for lukket dreneringssystem. Det skal ikke etableres tiltak i området som reduserer områdets funksjon uten at kompenserende tiltak er gjennomført. Området skal ha permeabel overflate og helst</w:t>
      </w:r>
      <w:r w:rsidR="002A5CB3" w:rsidRPr="002D512A">
        <w:t xml:space="preserve"> være</w:t>
      </w:r>
      <w:r w:rsidRPr="002D512A">
        <w:t xml:space="preserve"> vegetasjonsdekke</w:t>
      </w:r>
      <w:r w:rsidR="002A5CB3" w:rsidRPr="002D512A">
        <w:t>t</w:t>
      </w:r>
      <w:r w:rsidRPr="002D512A">
        <w:t>.</w:t>
      </w:r>
    </w:p>
    <w:p w14:paraId="6A09B083" w14:textId="77777777" w:rsidR="006D721F" w:rsidRPr="002D512A" w:rsidRDefault="006D721F" w:rsidP="006D721F">
      <w:pPr>
        <w:pStyle w:val="Listeavsnitt"/>
        <w:numPr>
          <w:ilvl w:val="0"/>
          <w:numId w:val="38"/>
        </w:numPr>
      </w:pPr>
      <w:r w:rsidRPr="002D512A">
        <w:t>Infiltrasjonssystemet skal etableres med nødvendig frostsikring. Dersom infiltrasjonsanlegget skal kobles direkte til eksisterende bekk, skal det etableres en vannbrems for å sikre nødvendig forsinkelse av flomtopp.</w:t>
      </w:r>
    </w:p>
    <w:p w14:paraId="2BF29027" w14:textId="69FA31C0" w:rsidR="006D721F" w:rsidRPr="002D512A" w:rsidRDefault="006D721F" w:rsidP="006D721F">
      <w:pPr>
        <w:pStyle w:val="Listeavsnitt"/>
        <w:numPr>
          <w:ilvl w:val="0"/>
          <w:numId w:val="38"/>
        </w:numPr>
      </w:pPr>
      <w:r w:rsidRPr="002D512A">
        <w:t>Hensynssonen er ikke til hinder fo</w:t>
      </w:r>
      <w:r w:rsidR="001E1E11" w:rsidRPr="002D512A">
        <w:t>r etablering av flerfunksjonell lekeplass</w:t>
      </w:r>
      <w:r w:rsidRPr="002D512A">
        <w:t xml:space="preserve"> der overvannshåndteringen kan inngå som element i lekeplassen. Dimensjonering av spredeareal og tilhørende grøfter er beskrevet i overvannsplanen som følger planforslaget. </w:t>
      </w:r>
    </w:p>
    <w:p w14:paraId="26366BF1" w14:textId="551E05AB" w:rsidR="00D36948" w:rsidRDefault="00D36948" w:rsidP="00D36948"/>
    <w:p w14:paraId="7BCC5599" w14:textId="67FA8F02" w:rsidR="00C44E84" w:rsidRPr="00D36948" w:rsidRDefault="00C44E84" w:rsidP="00C44E84"/>
    <w:sectPr w:rsidR="00C44E84" w:rsidRPr="00D36948" w:rsidSect="00C95B72">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D9468" w14:textId="77777777" w:rsidR="00E016EC" w:rsidRDefault="00E016EC" w:rsidP="005E07BC">
      <w:pPr>
        <w:spacing w:after="0" w:line="240" w:lineRule="auto"/>
      </w:pPr>
      <w:r>
        <w:separator/>
      </w:r>
    </w:p>
  </w:endnote>
  <w:endnote w:type="continuationSeparator" w:id="0">
    <w:p w14:paraId="3D1A34E1" w14:textId="77777777" w:rsidR="00E016EC" w:rsidRDefault="00E016EC" w:rsidP="005E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969461"/>
      <w:docPartObj>
        <w:docPartGallery w:val="Page Numbers (Bottom of Page)"/>
        <w:docPartUnique/>
      </w:docPartObj>
    </w:sdtPr>
    <w:sdtEndPr/>
    <w:sdtContent>
      <w:p w14:paraId="45A97235" w14:textId="77777777" w:rsidR="00E016EC" w:rsidRDefault="00E016EC">
        <w:pPr>
          <w:pStyle w:val="Bunntekst"/>
          <w:jc w:val="center"/>
        </w:pPr>
        <w:r>
          <w:rPr>
            <w:noProof/>
          </w:rPr>
          <mc:AlternateContent>
            <mc:Choice Requires="wps">
              <w:drawing>
                <wp:inline distT="0" distB="0" distL="0" distR="0" wp14:anchorId="5B89F580" wp14:editId="569C1F4B">
                  <wp:extent cx="5467350" cy="45085"/>
                  <wp:effectExtent l="0" t="0" r="0" b="0"/>
                  <wp:docPr id="3" name="Beslutni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ln>
                            <a:no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inline>
              </w:drawing>
            </mc:Choice>
            <mc:Fallback>
              <w:pict>
                <v:shapetype w14:anchorId="2DD9A80B" id="_x0000_t110" coordsize="21600,21600" o:spt="110" path="m10800,l,10800,10800,21600,21600,10800xe">
                  <v:stroke joinstyle="miter"/>
                  <v:path gradientshapeok="t" o:connecttype="rect" textboxrect="5400,5400,16200,16200"/>
                </v:shapetype>
                <v:shape id="Beslutni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" fillcolor="white [3201]" stroked="f" strokeweight="1pt">
                  <w10:anchorlock/>
                </v:shape>
              </w:pict>
            </mc:Fallback>
          </mc:AlternateContent>
        </w:r>
      </w:p>
      <w:p w14:paraId="108F31F3" w14:textId="0F25C99E" w:rsidR="00E016EC" w:rsidRDefault="00E016EC">
        <w:pPr>
          <w:pStyle w:val="Bunntekst"/>
          <w:jc w:val="center"/>
        </w:pPr>
        <w:r>
          <w:fldChar w:fldCharType="begin"/>
        </w:r>
        <w:r>
          <w:instrText>PAGE    \* MERGEFORMAT</w:instrText>
        </w:r>
        <w:r>
          <w:fldChar w:fldCharType="separate"/>
        </w:r>
        <w:r w:rsidR="00ED087D">
          <w:rPr>
            <w:noProof/>
          </w:rPr>
          <w:t>10</w:t>
        </w:r>
        <w:r>
          <w:fldChar w:fldCharType="end"/>
        </w:r>
      </w:p>
    </w:sdtContent>
  </w:sdt>
  <w:p w14:paraId="607BF0D2" w14:textId="77777777" w:rsidR="00E016EC" w:rsidRDefault="00E016EC" w:rsidP="005E07BC">
    <w:pPr>
      <w:pStyle w:val="Bunntekst"/>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3257" w14:textId="77777777" w:rsidR="00E016EC" w:rsidRDefault="00E016EC" w:rsidP="005E07BC">
      <w:pPr>
        <w:spacing w:after="0" w:line="240" w:lineRule="auto"/>
      </w:pPr>
      <w:r>
        <w:separator/>
      </w:r>
    </w:p>
  </w:footnote>
  <w:footnote w:type="continuationSeparator" w:id="0">
    <w:p w14:paraId="20E1AF8D" w14:textId="77777777" w:rsidR="00E016EC" w:rsidRDefault="00E016EC" w:rsidP="005E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065B" w14:textId="39BAD90D" w:rsidR="00E016EC" w:rsidRPr="004735E6" w:rsidRDefault="00E016EC" w:rsidP="00DD633E">
    <w:pPr>
      <w:rPr>
        <w:rFonts w:cstheme="minorHAnsi"/>
        <w:sz w:val="52"/>
      </w:rPr>
    </w:pPr>
    <w:r w:rsidRPr="002D38D1">
      <w:rPr>
        <w:noProof/>
        <w:sz w:val="16"/>
      </w:rPr>
      <mc:AlternateContent>
        <mc:Choice Requires="wps">
          <w:drawing>
            <wp:anchor distT="0" distB="0" distL="114300" distR="114300" simplePos="0" relativeHeight="251657216" behindDoc="0" locked="0" layoutInCell="1" allowOverlap="1" wp14:anchorId="7A7F919A" wp14:editId="0688B5B5">
              <wp:simplePos x="0" y="0"/>
              <wp:positionH relativeFrom="page">
                <wp:align>right</wp:align>
              </wp:positionH>
              <wp:positionV relativeFrom="paragraph">
                <wp:posOffset>270254</wp:posOffset>
              </wp:positionV>
              <wp:extent cx="7558644" cy="577"/>
              <wp:effectExtent l="0" t="0" r="0" b="0"/>
              <wp:wrapNone/>
              <wp:docPr id="47" name="Rett linje 47"/>
              <wp:cNvGraphicFramePr/>
              <a:graphic xmlns:a="http://schemas.openxmlformats.org/drawingml/2006/main">
                <a:graphicData uri="http://schemas.microsoft.com/office/word/2010/wordprocessingShape">
                  <wps:wsp>
                    <wps:cNvCnPr/>
                    <wps:spPr>
                      <a:xfrm flipV="1">
                        <a:off x="0" y="0"/>
                        <a:ext cx="7558644" cy="5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ACB48" id="Rett linje 47" o:spid="_x0000_s1026" style="position:absolute;flip:y;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3.95pt,21.3pt" to="1139.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" strokecolor="black [3200]" strokeweight=".5pt">
              <v:stroke joinstyle="miter"/>
              <w10:wrap anchorx="page"/>
            </v:line>
          </w:pict>
        </mc:Fallback>
      </mc:AlternateContent>
    </w:r>
    <w:bookmarkStart w:id="10" w:name="_Hlk536686119"/>
    <w:r w:rsidRPr="002D38D1">
      <w:rPr>
        <w:sz w:val="16"/>
      </w:rPr>
      <w:t>Reguleringsplan for</w:t>
    </w:r>
    <w:r>
      <w:rPr>
        <w:sz w:val="16"/>
      </w:rPr>
      <w:t xml:space="preserve"> </w:t>
    </w:r>
    <w:proofErr w:type="spellStart"/>
    <w:r>
      <w:rPr>
        <w:sz w:val="16"/>
      </w:rPr>
      <w:t>Fjerdumskogen</w:t>
    </w:r>
    <w:proofErr w:type="spellEnd"/>
    <w:r>
      <w:rPr>
        <w:sz w:val="16"/>
      </w:rPr>
      <w:t xml:space="preserve"> boligområde - </w:t>
    </w:r>
    <w:r w:rsidRPr="00DD633E">
      <w:rPr>
        <w:sz w:val="16"/>
      </w:rPr>
      <w:t>Plan-ID:</w:t>
    </w:r>
    <w:bookmarkEnd w:id="10"/>
    <w:r>
      <w:rPr>
        <w:sz w:val="16"/>
      </w:rPr>
      <w:t xml:space="preserve"> 201901 – </w:t>
    </w:r>
    <w:r w:rsidRPr="00EB7E75">
      <w:rPr>
        <w:sz w:val="16"/>
      </w:rPr>
      <w:t>Reguleringsbestemmelser</w:t>
    </w:r>
    <w:r>
      <w:rPr>
        <w:sz w:val="16"/>
      </w:rPr>
      <w:tab/>
    </w:r>
    <w:r>
      <w:rPr>
        <w:sz w:val="16"/>
      </w:rPr>
      <w:tab/>
    </w:r>
    <w:r>
      <w:rPr>
        <w:sz w:val="16"/>
      </w:rPr>
      <w:tab/>
    </w:r>
    <w:r>
      <w:rPr>
        <w:sz w:val="16"/>
      </w:rPr>
      <w:tab/>
    </w:r>
  </w:p>
  <w:p w14:paraId="283AA4E8" w14:textId="77777777" w:rsidR="00E016EC" w:rsidRDefault="00E016EC">
    <w:pPr>
      <w:pStyle w:val="Top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09C1"/>
    <w:multiLevelType w:val="hybridMultilevel"/>
    <w:tmpl w:val="C0AC334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6C26737"/>
    <w:multiLevelType w:val="hybridMultilevel"/>
    <w:tmpl w:val="D4C0796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A535498"/>
    <w:multiLevelType w:val="hybridMultilevel"/>
    <w:tmpl w:val="03E82AD4"/>
    <w:lvl w:ilvl="0" w:tplc="04140017">
      <w:start w:val="1"/>
      <w:numFmt w:val="lowerLetter"/>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CC04155"/>
    <w:multiLevelType w:val="hybridMultilevel"/>
    <w:tmpl w:val="FA2AD878"/>
    <w:lvl w:ilvl="0" w:tplc="04140017">
      <w:start w:val="1"/>
      <w:numFmt w:val="lowerLetter"/>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28643FF"/>
    <w:multiLevelType w:val="hybridMultilevel"/>
    <w:tmpl w:val="77FA386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14843A17"/>
    <w:multiLevelType w:val="hybridMultilevel"/>
    <w:tmpl w:val="7512A75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A93C23"/>
    <w:multiLevelType w:val="hybridMultilevel"/>
    <w:tmpl w:val="CA825A02"/>
    <w:lvl w:ilvl="0" w:tplc="3E7699A4">
      <w:start w:val="1"/>
      <w:numFmt w:val="lowerLetter"/>
      <w:lvlText w:val="%1)"/>
      <w:lvlJc w:val="left"/>
      <w:pPr>
        <w:ind w:left="360" w:hanging="360"/>
      </w:pPr>
      <w:rPr>
        <w:rFonts w:hint="default"/>
        <w:color w:val="000000" w:themeColor="text1"/>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67F4269"/>
    <w:multiLevelType w:val="hybridMultilevel"/>
    <w:tmpl w:val="D7EAB71E"/>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9452BAF"/>
    <w:multiLevelType w:val="hybridMultilevel"/>
    <w:tmpl w:val="48E8523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9150C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AE51BF"/>
    <w:multiLevelType w:val="hybridMultilevel"/>
    <w:tmpl w:val="AAA28F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1AE4803"/>
    <w:multiLevelType w:val="hybridMultilevel"/>
    <w:tmpl w:val="7AD4A0E0"/>
    <w:lvl w:ilvl="0" w:tplc="04140017">
      <w:start w:val="1"/>
      <w:numFmt w:val="lowerLetter"/>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23E53153"/>
    <w:multiLevelType w:val="hybridMultilevel"/>
    <w:tmpl w:val="E57EB88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466199E"/>
    <w:multiLevelType w:val="hybridMultilevel"/>
    <w:tmpl w:val="0AD4DB70"/>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947485D"/>
    <w:multiLevelType w:val="hybridMultilevel"/>
    <w:tmpl w:val="B0D21C8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9EE5313"/>
    <w:multiLevelType w:val="hybridMultilevel"/>
    <w:tmpl w:val="A18E66C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1E7F8A"/>
    <w:multiLevelType w:val="hybridMultilevel"/>
    <w:tmpl w:val="6A5A710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2C254700"/>
    <w:multiLevelType w:val="hybridMultilevel"/>
    <w:tmpl w:val="1A7EA29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D443E5D"/>
    <w:multiLevelType w:val="hybridMultilevel"/>
    <w:tmpl w:val="729A14DE"/>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2D7F211F"/>
    <w:multiLevelType w:val="hybridMultilevel"/>
    <w:tmpl w:val="D37CE1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0CA6571"/>
    <w:multiLevelType w:val="hybridMultilevel"/>
    <w:tmpl w:val="EBBC28E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35E83F1C"/>
    <w:multiLevelType w:val="hybridMultilevel"/>
    <w:tmpl w:val="7AD4A0E0"/>
    <w:lvl w:ilvl="0" w:tplc="04140017">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15:restartNumberingAfterBreak="0">
    <w:nsid w:val="3D38438E"/>
    <w:multiLevelType w:val="hybridMultilevel"/>
    <w:tmpl w:val="1A2C9298"/>
    <w:lvl w:ilvl="0" w:tplc="08140017">
      <w:start w:val="1"/>
      <w:numFmt w:val="lowerLetter"/>
      <w:lvlText w:val="%1)"/>
      <w:lvlJc w:val="left"/>
      <w:pPr>
        <w:ind w:left="720" w:hanging="360"/>
      </w:pPr>
    </w:lvl>
    <w:lvl w:ilvl="1" w:tplc="08140017">
      <w:start w:val="1"/>
      <w:numFmt w:val="lowerLetter"/>
      <w:lvlText w:val="%2)"/>
      <w:lvlJc w:val="left"/>
      <w:pPr>
        <w:ind w:left="1440" w:hanging="360"/>
      </w:pPr>
    </w:lvl>
    <w:lvl w:ilvl="2" w:tplc="4A1C8D4E">
      <w:start w:val="4"/>
      <w:numFmt w:val="bullet"/>
      <w:lvlText w:val="-"/>
      <w:lvlJc w:val="left"/>
      <w:pPr>
        <w:ind w:left="2340" w:hanging="360"/>
      </w:pPr>
      <w:rPr>
        <w:rFonts w:ascii="Calibri" w:eastAsiaTheme="minorHAnsi" w:hAnsi="Calibri" w:cs="Calibri" w:hint="default"/>
      </w:r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3" w15:restartNumberingAfterBreak="0">
    <w:nsid w:val="3E86658F"/>
    <w:multiLevelType w:val="hybridMultilevel"/>
    <w:tmpl w:val="DA0EFC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FCD6F04"/>
    <w:multiLevelType w:val="hybridMultilevel"/>
    <w:tmpl w:val="D3D65C6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41744E2A"/>
    <w:multiLevelType w:val="hybridMultilevel"/>
    <w:tmpl w:val="ACF4BB0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1A17D9F"/>
    <w:multiLevelType w:val="hybridMultilevel"/>
    <w:tmpl w:val="C0AC334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44C86FFE"/>
    <w:multiLevelType w:val="hybridMultilevel"/>
    <w:tmpl w:val="5846E41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B6B1311"/>
    <w:multiLevelType w:val="hybridMultilevel"/>
    <w:tmpl w:val="5700166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B74725C"/>
    <w:multiLevelType w:val="hybridMultilevel"/>
    <w:tmpl w:val="37F66510"/>
    <w:lvl w:ilvl="0" w:tplc="8DEE5A3E">
      <w:start w:val="1"/>
      <w:numFmt w:val="lowerLetter"/>
      <w:lvlText w:val="%1)"/>
      <w:lvlJc w:val="left"/>
      <w:pPr>
        <w:tabs>
          <w:tab w:val="num" w:pos="720"/>
        </w:tabs>
        <w:ind w:left="720" w:hanging="360"/>
      </w:pPr>
      <w:rPr>
        <w:rFonts w:hint="default"/>
        <w:b w:val="0"/>
        <w:sz w:val="22"/>
        <w:szCs w:val="22"/>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15:restartNumberingAfterBreak="0">
    <w:nsid w:val="4CDA0284"/>
    <w:multiLevelType w:val="hybridMultilevel"/>
    <w:tmpl w:val="808A8B9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4D410AEA"/>
    <w:multiLevelType w:val="hybridMultilevel"/>
    <w:tmpl w:val="8E7499E8"/>
    <w:lvl w:ilvl="0" w:tplc="04140017">
      <w:start w:val="1"/>
      <w:numFmt w:val="lowerLetter"/>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4E136426"/>
    <w:multiLevelType w:val="hybridMultilevel"/>
    <w:tmpl w:val="B786474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26815E0"/>
    <w:multiLevelType w:val="hybridMultilevel"/>
    <w:tmpl w:val="49549F82"/>
    <w:lvl w:ilvl="0" w:tplc="FD1EED40">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57121140"/>
    <w:multiLevelType w:val="hybridMultilevel"/>
    <w:tmpl w:val="CE02DF8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8476E43"/>
    <w:multiLevelType w:val="hybridMultilevel"/>
    <w:tmpl w:val="A6A8087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5DF00856"/>
    <w:multiLevelType w:val="hybridMultilevel"/>
    <w:tmpl w:val="9DEAA40E"/>
    <w:lvl w:ilvl="0" w:tplc="3E7699A4">
      <w:start w:val="1"/>
      <w:numFmt w:val="lowerLetter"/>
      <w:lvlText w:val="%1)"/>
      <w:lvlJc w:val="left"/>
      <w:pPr>
        <w:ind w:left="360" w:hanging="360"/>
      </w:pPr>
      <w:rPr>
        <w:rFonts w:hint="default"/>
        <w:color w:val="000000" w:themeColor="text1"/>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5F574EF8"/>
    <w:multiLevelType w:val="hybridMultilevel"/>
    <w:tmpl w:val="821C14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FC262AC"/>
    <w:multiLevelType w:val="hybridMultilevel"/>
    <w:tmpl w:val="63CAC4D6"/>
    <w:lvl w:ilvl="0" w:tplc="04140017">
      <w:start w:val="1"/>
      <w:numFmt w:val="lowerLetter"/>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64781A51"/>
    <w:multiLevelType w:val="hybridMultilevel"/>
    <w:tmpl w:val="B0D21C8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A2F6331"/>
    <w:multiLevelType w:val="hybridMultilevel"/>
    <w:tmpl w:val="9E187E7C"/>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6A534DDC"/>
    <w:multiLevelType w:val="hybridMultilevel"/>
    <w:tmpl w:val="458A308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AF32D2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E784A32"/>
    <w:multiLevelType w:val="hybridMultilevel"/>
    <w:tmpl w:val="DED63A76"/>
    <w:lvl w:ilvl="0" w:tplc="49A6EB5E">
      <w:start w:val="1"/>
      <w:numFmt w:val="lowerLetter"/>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74537143"/>
    <w:multiLevelType w:val="hybridMultilevel"/>
    <w:tmpl w:val="E11EEF6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C79788C"/>
    <w:multiLevelType w:val="hybridMultilevel"/>
    <w:tmpl w:val="A81E391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E4A3A76"/>
    <w:multiLevelType w:val="hybridMultilevel"/>
    <w:tmpl w:val="01DA798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4"/>
  </w:num>
  <w:num w:numId="2">
    <w:abstractNumId w:val="37"/>
  </w:num>
  <w:num w:numId="3">
    <w:abstractNumId w:val="8"/>
  </w:num>
  <w:num w:numId="4">
    <w:abstractNumId w:val="27"/>
  </w:num>
  <w:num w:numId="5">
    <w:abstractNumId w:val="28"/>
  </w:num>
  <w:num w:numId="6">
    <w:abstractNumId w:val="12"/>
  </w:num>
  <w:num w:numId="7">
    <w:abstractNumId w:val="39"/>
  </w:num>
  <w:num w:numId="8">
    <w:abstractNumId w:val="14"/>
  </w:num>
  <w:num w:numId="9">
    <w:abstractNumId w:val="10"/>
  </w:num>
  <w:num w:numId="10">
    <w:abstractNumId w:val="1"/>
  </w:num>
  <w:num w:numId="11">
    <w:abstractNumId w:val="17"/>
  </w:num>
  <w:num w:numId="12">
    <w:abstractNumId w:val="46"/>
  </w:num>
  <w:num w:numId="13">
    <w:abstractNumId w:val="34"/>
  </w:num>
  <w:num w:numId="14">
    <w:abstractNumId w:val="22"/>
  </w:num>
  <w:num w:numId="15">
    <w:abstractNumId w:val="29"/>
  </w:num>
  <w:num w:numId="16">
    <w:abstractNumId w:val="21"/>
  </w:num>
  <w:num w:numId="17">
    <w:abstractNumId w:val="11"/>
  </w:num>
  <w:num w:numId="18">
    <w:abstractNumId w:val="15"/>
  </w:num>
  <w:num w:numId="19">
    <w:abstractNumId w:val="25"/>
  </w:num>
  <w:num w:numId="20">
    <w:abstractNumId w:val="5"/>
  </w:num>
  <w:num w:numId="21">
    <w:abstractNumId w:val="30"/>
  </w:num>
  <w:num w:numId="22">
    <w:abstractNumId w:val="43"/>
  </w:num>
  <w:num w:numId="23">
    <w:abstractNumId w:val="20"/>
  </w:num>
  <w:num w:numId="24">
    <w:abstractNumId w:val="7"/>
  </w:num>
  <w:num w:numId="25">
    <w:abstractNumId w:val="4"/>
  </w:num>
  <w:num w:numId="26">
    <w:abstractNumId w:val="33"/>
  </w:num>
  <w:num w:numId="27">
    <w:abstractNumId w:val="40"/>
  </w:num>
  <w:num w:numId="28">
    <w:abstractNumId w:val="38"/>
  </w:num>
  <w:num w:numId="29">
    <w:abstractNumId w:val="36"/>
  </w:num>
  <w:num w:numId="30">
    <w:abstractNumId w:val="35"/>
  </w:num>
  <w:num w:numId="31">
    <w:abstractNumId w:val="18"/>
  </w:num>
  <w:num w:numId="32">
    <w:abstractNumId w:val="24"/>
  </w:num>
  <w:num w:numId="33">
    <w:abstractNumId w:val="26"/>
  </w:num>
  <w:num w:numId="34">
    <w:abstractNumId w:val="32"/>
  </w:num>
  <w:num w:numId="35">
    <w:abstractNumId w:val="2"/>
  </w:num>
  <w:num w:numId="36">
    <w:abstractNumId w:val="0"/>
  </w:num>
  <w:num w:numId="37">
    <w:abstractNumId w:val="16"/>
  </w:num>
  <w:num w:numId="38">
    <w:abstractNumId w:val="13"/>
  </w:num>
  <w:num w:numId="39">
    <w:abstractNumId w:val="19"/>
  </w:num>
  <w:num w:numId="40">
    <w:abstractNumId w:val="23"/>
  </w:num>
  <w:num w:numId="41">
    <w:abstractNumId w:val="41"/>
  </w:num>
  <w:num w:numId="42">
    <w:abstractNumId w:val="31"/>
  </w:num>
  <w:num w:numId="43">
    <w:abstractNumId w:val="3"/>
  </w:num>
  <w:num w:numId="44">
    <w:abstractNumId w:val="42"/>
  </w:num>
  <w:num w:numId="45">
    <w:abstractNumId w:val="9"/>
  </w:num>
  <w:num w:numId="46">
    <w:abstractNumId w:val="6"/>
  </w:num>
  <w:num w:numId="47">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BC"/>
    <w:rsid w:val="000033BD"/>
    <w:rsid w:val="00013583"/>
    <w:rsid w:val="00017C69"/>
    <w:rsid w:val="0002324F"/>
    <w:rsid w:val="00024446"/>
    <w:rsid w:val="00032B4C"/>
    <w:rsid w:val="00034C8A"/>
    <w:rsid w:val="0004187D"/>
    <w:rsid w:val="00053845"/>
    <w:rsid w:val="000576DE"/>
    <w:rsid w:val="000601C6"/>
    <w:rsid w:val="00060BD2"/>
    <w:rsid w:val="0006257A"/>
    <w:rsid w:val="000662EA"/>
    <w:rsid w:val="000729DD"/>
    <w:rsid w:val="00072FEC"/>
    <w:rsid w:val="00075DEF"/>
    <w:rsid w:val="000843A2"/>
    <w:rsid w:val="00085260"/>
    <w:rsid w:val="00087A41"/>
    <w:rsid w:val="0009007E"/>
    <w:rsid w:val="00094746"/>
    <w:rsid w:val="000974BC"/>
    <w:rsid w:val="000A0074"/>
    <w:rsid w:val="000A305A"/>
    <w:rsid w:val="000A75B1"/>
    <w:rsid w:val="000B3327"/>
    <w:rsid w:val="000B3671"/>
    <w:rsid w:val="000B392C"/>
    <w:rsid w:val="000B50AA"/>
    <w:rsid w:val="000C0F85"/>
    <w:rsid w:val="000C2203"/>
    <w:rsid w:val="000C4162"/>
    <w:rsid w:val="000C4A07"/>
    <w:rsid w:val="000E2181"/>
    <w:rsid w:val="000E7580"/>
    <w:rsid w:val="000F3C63"/>
    <w:rsid w:val="000F4775"/>
    <w:rsid w:val="0010476A"/>
    <w:rsid w:val="00112C63"/>
    <w:rsid w:val="00115F3D"/>
    <w:rsid w:val="00123C75"/>
    <w:rsid w:val="001262CA"/>
    <w:rsid w:val="00136367"/>
    <w:rsid w:val="00142CE6"/>
    <w:rsid w:val="0014383C"/>
    <w:rsid w:val="00143E89"/>
    <w:rsid w:val="00145FA7"/>
    <w:rsid w:val="00150F01"/>
    <w:rsid w:val="00154406"/>
    <w:rsid w:val="001573CD"/>
    <w:rsid w:val="001606AA"/>
    <w:rsid w:val="00162221"/>
    <w:rsid w:val="00172ADA"/>
    <w:rsid w:val="001747D3"/>
    <w:rsid w:val="00174CA9"/>
    <w:rsid w:val="00183218"/>
    <w:rsid w:val="00193FFA"/>
    <w:rsid w:val="00196B50"/>
    <w:rsid w:val="001B2A60"/>
    <w:rsid w:val="001C277C"/>
    <w:rsid w:val="001C3D3D"/>
    <w:rsid w:val="001C6199"/>
    <w:rsid w:val="001E0E74"/>
    <w:rsid w:val="001E1E11"/>
    <w:rsid w:val="001E2125"/>
    <w:rsid w:val="00203546"/>
    <w:rsid w:val="00207A01"/>
    <w:rsid w:val="002138D6"/>
    <w:rsid w:val="002163AF"/>
    <w:rsid w:val="002339E8"/>
    <w:rsid w:val="00233B38"/>
    <w:rsid w:val="00234E11"/>
    <w:rsid w:val="00235819"/>
    <w:rsid w:val="002405F8"/>
    <w:rsid w:val="002426F7"/>
    <w:rsid w:val="00245421"/>
    <w:rsid w:val="00254586"/>
    <w:rsid w:val="00257470"/>
    <w:rsid w:val="00270410"/>
    <w:rsid w:val="00275552"/>
    <w:rsid w:val="00281345"/>
    <w:rsid w:val="0028626F"/>
    <w:rsid w:val="0029374A"/>
    <w:rsid w:val="002A004F"/>
    <w:rsid w:val="002A1A4E"/>
    <w:rsid w:val="002A5CB3"/>
    <w:rsid w:val="002A6777"/>
    <w:rsid w:val="002B1C59"/>
    <w:rsid w:val="002B37BF"/>
    <w:rsid w:val="002C65D5"/>
    <w:rsid w:val="002C7C67"/>
    <w:rsid w:val="002D2E27"/>
    <w:rsid w:val="002D38D1"/>
    <w:rsid w:val="002D3A43"/>
    <w:rsid w:val="002D512A"/>
    <w:rsid w:val="003037FE"/>
    <w:rsid w:val="0031143D"/>
    <w:rsid w:val="0031282F"/>
    <w:rsid w:val="003173B0"/>
    <w:rsid w:val="00317839"/>
    <w:rsid w:val="003232D2"/>
    <w:rsid w:val="003321F2"/>
    <w:rsid w:val="00336CEF"/>
    <w:rsid w:val="0034118A"/>
    <w:rsid w:val="0034122B"/>
    <w:rsid w:val="00345916"/>
    <w:rsid w:val="00347B7F"/>
    <w:rsid w:val="00353A72"/>
    <w:rsid w:val="00354419"/>
    <w:rsid w:val="00362678"/>
    <w:rsid w:val="003741F2"/>
    <w:rsid w:val="00375648"/>
    <w:rsid w:val="00387B34"/>
    <w:rsid w:val="003948DB"/>
    <w:rsid w:val="003A11AC"/>
    <w:rsid w:val="003A41D0"/>
    <w:rsid w:val="003B3B3B"/>
    <w:rsid w:val="003B5C4B"/>
    <w:rsid w:val="003B7C0C"/>
    <w:rsid w:val="003C081D"/>
    <w:rsid w:val="003C7747"/>
    <w:rsid w:val="003D4034"/>
    <w:rsid w:val="003D47A7"/>
    <w:rsid w:val="003D6B0F"/>
    <w:rsid w:val="003E29C8"/>
    <w:rsid w:val="003E6364"/>
    <w:rsid w:val="003E7252"/>
    <w:rsid w:val="003F1426"/>
    <w:rsid w:val="003F3DDD"/>
    <w:rsid w:val="00407AB0"/>
    <w:rsid w:val="00415740"/>
    <w:rsid w:val="00417B2D"/>
    <w:rsid w:val="004211E0"/>
    <w:rsid w:val="00421B2A"/>
    <w:rsid w:val="00433C1F"/>
    <w:rsid w:val="00435D1F"/>
    <w:rsid w:val="004508D1"/>
    <w:rsid w:val="00452F24"/>
    <w:rsid w:val="00473036"/>
    <w:rsid w:val="00476854"/>
    <w:rsid w:val="00482B5C"/>
    <w:rsid w:val="0048300C"/>
    <w:rsid w:val="00485881"/>
    <w:rsid w:val="004876A3"/>
    <w:rsid w:val="00492E4D"/>
    <w:rsid w:val="004A67F3"/>
    <w:rsid w:val="004C05FA"/>
    <w:rsid w:val="004C6CF1"/>
    <w:rsid w:val="004C7FD1"/>
    <w:rsid w:val="004D0F7C"/>
    <w:rsid w:val="004D4CEF"/>
    <w:rsid w:val="004E7DD0"/>
    <w:rsid w:val="004F59E0"/>
    <w:rsid w:val="004F6CA9"/>
    <w:rsid w:val="00503A16"/>
    <w:rsid w:val="00507125"/>
    <w:rsid w:val="00524246"/>
    <w:rsid w:val="00530192"/>
    <w:rsid w:val="005335CC"/>
    <w:rsid w:val="00546C70"/>
    <w:rsid w:val="0054734E"/>
    <w:rsid w:val="0055049C"/>
    <w:rsid w:val="00553E85"/>
    <w:rsid w:val="005666C5"/>
    <w:rsid w:val="00576FD5"/>
    <w:rsid w:val="005818A5"/>
    <w:rsid w:val="005842C4"/>
    <w:rsid w:val="00584812"/>
    <w:rsid w:val="00584F18"/>
    <w:rsid w:val="00594C6E"/>
    <w:rsid w:val="005A1117"/>
    <w:rsid w:val="005A4867"/>
    <w:rsid w:val="005C19FD"/>
    <w:rsid w:val="005C41ED"/>
    <w:rsid w:val="005C4985"/>
    <w:rsid w:val="005E0359"/>
    <w:rsid w:val="005E07BC"/>
    <w:rsid w:val="005E27FC"/>
    <w:rsid w:val="005E3F8C"/>
    <w:rsid w:val="005E6DB2"/>
    <w:rsid w:val="005F269F"/>
    <w:rsid w:val="005F27AD"/>
    <w:rsid w:val="005F40FE"/>
    <w:rsid w:val="006026A6"/>
    <w:rsid w:val="006067D4"/>
    <w:rsid w:val="006078CC"/>
    <w:rsid w:val="006105E6"/>
    <w:rsid w:val="00617685"/>
    <w:rsid w:val="00642638"/>
    <w:rsid w:val="00642652"/>
    <w:rsid w:val="00657331"/>
    <w:rsid w:val="00660638"/>
    <w:rsid w:val="006767C0"/>
    <w:rsid w:val="00681336"/>
    <w:rsid w:val="00683D50"/>
    <w:rsid w:val="00684D69"/>
    <w:rsid w:val="00696A45"/>
    <w:rsid w:val="006A270C"/>
    <w:rsid w:val="006A7674"/>
    <w:rsid w:val="006B1D54"/>
    <w:rsid w:val="006B1E44"/>
    <w:rsid w:val="006B500C"/>
    <w:rsid w:val="006B55C4"/>
    <w:rsid w:val="006B7ACD"/>
    <w:rsid w:val="006C190A"/>
    <w:rsid w:val="006C2609"/>
    <w:rsid w:val="006C4F37"/>
    <w:rsid w:val="006D07DD"/>
    <w:rsid w:val="006D1326"/>
    <w:rsid w:val="006D56D9"/>
    <w:rsid w:val="006D721F"/>
    <w:rsid w:val="006E2F14"/>
    <w:rsid w:val="006E4031"/>
    <w:rsid w:val="006E4DEF"/>
    <w:rsid w:val="006F1C0D"/>
    <w:rsid w:val="006F30C4"/>
    <w:rsid w:val="00701915"/>
    <w:rsid w:val="0070476F"/>
    <w:rsid w:val="007066DC"/>
    <w:rsid w:val="00706F5E"/>
    <w:rsid w:val="00711CD6"/>
    <w:rsid w:val="00714279"/>
    <w:rsid w:val="007207F4"/>
    <w:rsid w:val="00740FFC"/>
    <w:rsid w:val="0074200D"/>
    <w:rsid w:val="0074429B"/>
    <w:rsid w:val="007471E0"/>
    <w:rsid w:val="00747C30"/>
    <w:rsid w:val="00754C57"/>
    <w:rsid w:val="0076257B"/>
    <w:rsid w:val="00762CE2"/>
    <w:rsid w:val="007636DD"/>
    <w:rsid w:val="007647CA"/>
    <w:rsid w:val="00765029"/>
    <w:rsid w:val="007667C1"/>
    <w:rsid w:val="007737AB"/>
    <w:rsid w:val="0077572A"/>
    <w:rsid w:val="00782FD2"/>
    <w:rsid w:val="00783F92"/>
    <w:rsid w:val="007A11E0"/>
    <w:rsid w:val="007B7F61"/>
    <w:rsid w:val="007C74B5"/>
    <w:rsid w:val="007D051A"/>
    <w:rsid w:val="007D091B"/>
    <w:rsid w:val="007D193B"/>
    <w:rsid w:val="007E402F"/>
    <w:rsid w:val="007E526D"/>
    <w:rsid w:val="007E7F1F"/>
    <w:rsid w:val="007F274C"/>
    <w:rsid w:val="00801752"/>
    <w:rsid w:val="0080217F"/>
    <w:rsid w:val="008031E0"/>
    <w:rsid w:val="00805358"/>
    <w:rsid w:val="00806074"/>
    <w:rsid w:val="00806784"/>
    <w:rsid w:val="00806C1B"/>
    <w:rsid w:val="0081499B"/>
    <w:rsid w:val="00823CF5"/>
    <w:rsid w:val="0084303F"/>
    <w:rsid w:val="00844B8C"/>
    <w:rsid w:val="008525D4"/>
    <w:rsid w:val="008554D7"/>
    <w:rsid w:val="008619B3"/>
    <w:rsid w:val="00865174"/>
    <w:rsid w:val="0086773A"/>
    <w:rsid w:val="008926E0"/>
    <w:rsid w:val="008A1DDA"/>
    <w:rsid w:val="008A2856"/>
    <w:rsid w:val="008B73C4"/>
    <w:rsid w:val="008C157E"/>
    <w:rsid w:val="008C3D57"/>
    <w:rsid w:val="008C701C"/>
    <w:rsid w:val="008D6F3A"/>
    <w:rsid w:val="008E122A"/>
    <w:rsid w:val="008E3231"/>
    <w:rsid w:val="008E471F"/>
    <w:rsid w:val="008E5219"/>
    <w:rsid w:val="008E72A0"/>
    <w:rsid w:val="008F3F10"/>
    <w:rsid w:val="008F4B4B"/>
    <w:rsid w:val="008F7F99"/>
    <w:rsid w:val="009139B7"/>
    <w:rsid w:val="00917D38"/>
    <w:rsid w:val="00930842"/>
    <w:rsid w:val="009319B8"/>
    <w:rsid w:val="00942CBB"/>
    <w:rsid w:val="00942F48"/>
    <w:rsid w:val="00954C12"/>
    <w:rsid w:val="0095513F"/>
    <w:rsid w:val="00955DF5"/>
    <w:rsid w:val="00955E8F"/>
    <w:rsid w:val="009561E9"/>
    <w:rsid w:val="00957DFF"/>
    <w:rsid w:val="00993A56"/>
    <w:rsid w:val="00994211"/>
    <w:rsid w:val="009B0388"/>
    <w:rsid w:val="009B5467"/>
    <w:rsid w:val="009D1F58"/>
    <w:rsid w:val="009D3564"/>
    <w:rsid w:val="009E5414"/>
    <w:rsid w:val="009E54EB"/>
    <w:rsid w:val="009E6C71"/>
    <w:rsid w:val="009F194D"/>
    <w:rsid w:val="00A059AB"/>
    <w:rsid w:val="00A068E6"/>
    <w:rsid w:val="00A166B6"/>
    <w:rsid w:val="00A22D6C"/>
    <w:rsid w:val="00A27992"/>
    <w:rsid w:val="00A3487F"/>
    <w:rsid w:val="00A37B90"/>
    <w:rsid w:val="00A404C0"/>
    <w:rsid w:val="00A40AC7"/>
    <w:rsid w:val="00A40E60"/>
    <w:rsid w:val="00A4500E"/>
    <w:rsid w:val="00A46EB9"/>
    <w:rsid w:val="00A5614B"/>
    <w:rsid w:val="00A63A6A"/>
    <w:rsid w:val="00A64C7D"/>
    <w:rsid w:val="00A66011"/>
    <w:rsid w:val="00A7137C"/>
    <w:rsid w:val="00A7333D"/>
    <w:rsid w:val="00A73BD0"/>
    <w:rsid w:val="00A74C85"/>
    <w:rsid w:val="00A765DF"/>
    <w:rsid w:val="00A8294C"/>
    <w:rsid w:val="00A92ED1"/>
    <w:rsid w:val="00A97288"/>
    <w:rsid w:val="00A975A6"/>
    <w:rsid w:val="00A97E4A"/>
    <w:rsid w:val="00AA609F"/>
    <w:rsid w:val="00AA6C4C"/>
    <w:rsid w:val="00AB0A96"/>
    <w:rsid w:val="00AB5880"/>
    <w:rsid w:val="00AC43E9"/>
    <w:rsid w:val="00AD6B9B"/>
    <w:rsid w:val="00AE3ADE"/>
    <w:rsid w:val="00AE4666"/>
    <w:rsid w:val="00AE519B"/>
    <w:rsid w:val="00AE55C1"/>
    <w:rsid w:val="00AE78B6"/>
    <w:rsid w:val="00AF2CF6"/>
    <w:rsid w:val="00AF6622"/>
    <w:rsid w:val="00B00966"/>
    <w:rsid w:val="00B01C32"/>
    <w:rsid w:val="00B02709"/>
    <w:rsid w:val="00B07349"/>
    <w:rsid w:val="00B13037"/>
    <w:rsid w:val="00B13F5B"/>
    <w:rsid w:val="00B15B81"/>
    <w:rsid w:val="00B2160A"/>
    <w:rsid w:val="00B33255"/>
    <w:rsid w:val="00B479FE"/>
    <w:rsid w:val="00B52FBB"/>
    <w:rsid w:val="00B703A9"/>
    <w:rsid w:val="00B7301E"/>
    <w:rsid w:val="00B74362"/>
    <w:rsid w:val="00B745E7"/>
    <w:rsid w:val="00B75E55"/>
    <w:rsid w:val="00B8351C"/>
    <w:rsid w:val="00B871F5"/>
    <w:rsid w:val="00B92B93"/>
    <w:rsid w:val="00B97915"/>
    <w:rsid w:val="00BA0F0D"/>
    <w:rsid w:val="00BB20F2"/>
    <w:rsid w:val="00BD29BF"/>
    <w:rsid w:val="00BD4676"/>
    <w:rsid w:val="00BD50AE"/>
    <w:rsid w:val="00BD7876"/>
    <w:rsid w:val="00BE0160"/>
    <w:rsid w:val="00BF7AB0"/>
    <w:rsid w:val="00C0073D"/>
    <w:rsid w:val="00C2140F"/>
    <w:rsid w:val="00C24C6B"/>
    <w:rsid w:val="00C31984"/>
    <w:rsid w:val="00C363F3"/>
    <w:rsid w:val="00C42797"/>
    <w:rsid w:val="00C44E84"/>
    <w:rsid w:val="00C477B6"/>
    <w:rsid w:val="00C544E3"/>
    <w:rsid w:val="00C566C6"/>
    <w:rsid w:val="00C576C3"/>
    <w:rsid w:val="00C5779E"/>
    <w:rsid w:val="00C610E1"/>
    <w:rsid w:val="00C6427E"/>
    <w:rsid w:val="00C66A49"/>
    <w:rsid w:val="00C7347F"/>
    <w:rsid w:val="00C81006"/>
    <w:rsid w:val="00C82949"/>
    <w:rsid w:val="00C84488"/>
    <w:rsid w:val="00C85CEA"/>
    <w:rsid w:val="00C870B3"/>
    <w:rsid w:val="00C937BA"/>
    <w:rsid w:val="00C95B72"/>
    <w:rsid w:val="00CA4264"/>
    <w:rsid w:val="00CA6139"/>
    <w:rsid w:val="00CA67A9"/>
    <w:rsid w:val="00CB0C25"/>
    <w:rsid w:val="00CB0E14"/>
    <w:rsid w:val="00CC1CC2"/>
    <w:rsid w:val="00CC22F2"/>
    <w:rsid w:val="00CC4329"/>
    <w:rsid w:val="00CC55F9"/>
    <w:rsid w:val="00CC7B48"/>
    <w:rsid w:val="00CD20E0"/>
    <w:rsid w:val="00CE233B"/>
    <w:rsid w:val="00CE744E"/>
    <w:rsid w:val="00CF23D7"/>
    <w:rsid w:val="00D00A05"/>
    <w:rsid w:val="00D00D77"/>
    <w:rsid w:val="00D06970"/>
    <w:rsid w:val="00D120E9"/>
    <w:rsid w:val="00D129C6"/>
    <w:rsid w:val="00D138A2"/>
    <w:rsid w:val="00D245DF"/>
    <w:rsid w:val="00D30DFA"/>
    <w:rsid w:val="00D315A5"/>
    <w:rsid w:val="00D36948"/>
    <w:rsid w:val="00D45399"/>
    <w:rsid w:val="00D46BD0"/>
    <w:rsid w:val="00D56E8C"/>
    <w:rsid w:val="00D5735D"/>
    <w:rsid w:val="00D612B5"/>
    <w:rsid w:val="00D7426F"/>
    <w:rsid w:val="00D81208"/>
    <w:rsid w:val="00D81AEA"/>
    <w:rsid w:val="00D90DFB"/>
    <w:rsid w:val="00DA05D5"/>
    <w:rsid w:val="00DA448A"/>
    <w:rsid w:val="00DA5EEE"/>
    <w:rsid w:val="00DB50C2"/>
    <w:rsid w:val="00DB70D9"/>
    <w:rsid w:val="00DC690F"/>
    <w:rsid w:val="00DC6A9D"/>
    <w:rsid w:val="00DC77DF"/>
    <w:rsid w:val="00DD29C5"/>
    <w:rsid w:val="00DD2CC6"/>
    <w:rsid w:val="00DD5B61"/>
    <w:rsid w:val="00DD633E"/>
    <w:rsid w:val="00DD7180"/>
    <w:rsid w:val="00DE27ED"/>
    <w:rsid w:val="00DE5AAA"/>
    <w:rsid w:val="00DF2713"/>
    <w:rsid w:val="00DF2A37"/>
    <w:rsid w:val="00DF2F00"/>
    <w:rsid w:val="00E016EC"/>
    <w:rsid w:val="00E121ED"/>
    <w:rsid w:val="00E17B60"/>
    <w:rsid w:val="00E22D94"/>
    <w:rsid w:val="00E24FCF"/>
    <w:rsid w:val="00E31E9F"/>
    <w:rsid w:val="00E4115A"/>
    <w:rsid w:val="00E440BC"/>
    <w:rsid w:val="00E47384"/>
    <w:rsid w:val="00E54C72"/>
    <w:rsid w:val="00E57C88"/>
    <w:rsid w:val="00E61731"/>
    <w:rsid w:val="00E62E03"/>
    <w:rsid w:val="00E67F23"/>
    <w:rsid w:val="00E712A8"/>
    <w:rsid w:val="00E72AD3"/>
    <w:rsid w:val="00E81B49"/>
    <w:rsid w:val="00E92E9C"/>
    <w:rsid w:val="00E9366F"/>
    <w:rsid w:val="00E9403F"/>
    <w:rsid w:val="00E968F9"/>
    <w:rsid w:val="00E97BC1"/>
    <w:rsid w:val="00EA2BBF"/>
    <w:rsid w:val="00EB5ABD"/>
    <w:rsid w:val="00EB7E75"/>
    <w:rsid w:val="00EC0C51"/>
    <w:rsid w:val="00EC1F47"/>
    <w:rsid w:val="00EC3D72"/>
    <w:rsid w:val="00EC5D5E"/>
    <w:rsid w:val="00ED087D"/>
    <w:rsid w:val="00ED3DBA"/>
    <w:rsid w:val="00EE2CE1"/>
    <w:rsid w:val="00EF10FF"/>
    <w:rsid w:val="00EF22C0"/>
    <w:rsid w:val="00EF3560"/>
    <w:rsid w:val="00EF53B4"/>
    <w:rsid w:val="00EF63C9"/>
    <w:rsid w:val="00F03752"/>
    <w:rsid w:val="00F11607"/>
    <w:rsid w:val="00F24ED3"/>
    <w:rsid w:val="00F310B3"/>
    <w:rsid w:val="00F368AB"/>
    <w:rsid w:val="00F46FEF"/>
    <w:rsid w:val="00F50F32"/>
    <w:rsid w:val="00F53223"/>
    <w:rsid w:val="00F54338"/>
    <w:rsid w:val="00F6005B"/>
    <w:rsid w:val="00F60AC7"/>
    <w:rsid w:val="00F6242F"/>
    <w:rsid w:val="00F62783"/>
    <w:rsid w:val="00F80FC5"/>
    <w:rsid w:val="00F828A9"/>
    <w:rsid w:val="00F83CC2"/>
    <w:rsid w:val="00F90030"/>
    <w:rsid w:val="00F91B15"/>
    <w:rsid w:val="00F926CB"/>
    <w:rsid w:val="00FA038F"/>
    <w:rsid w:val="00FB6807"/>
    <w:rsid w:val="00FC3D13"/>
    <w:rsid w:val="00FC52E2"/>
    <w:rsid w:val="00FD2903"/>
    <w:rsid w:val="00FD452F"/>
    <w:rsid w:val="00FE1A26"/>
    <w:rsid w:val="00FE4E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8C6ABF"/>
  <w15:chartTrackingRefBased/>
  <w15:docId w15:val="{1F0E71DA-6D0A-4110-8179-A1DCEE83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aliases w:val="Overskrift 1: Planbeskrivelse"/>
    <w:basedOn w:val="Normal"/>
    <w:next w:val="Normal"/>
    <w:link w:val="Overskrift1Tegn"/>
    <w:uiPriority w:val="9"/>
    <w:qFormat/>
    <w:rsid w:val="00C95B72"/>
    <w:pPr>
      <w:keepNext/>
      <w:keepLines/>
      <w:spacing w:before="240" w:after="0"/>
      <w:outlineLvl w:val="0"/>
    </w:pPr>
    <w:rPr>
      <w:rFonts w:eastAsiaTheme="majorEastAsia" w:cstheme="majorBidi"/>
      <w:b/>
      <w:sz w:val="28"/>
      <w:szCs w:val="32"/>
    </w:rPr>
  </w:style>
  <w:style w:type="paragraph" w:styleId="Overskrift2">
    <w:name w:val="heading 2"/>
    <w:aliases w:val="Overskrift 2: planbeskrivelse"/>
    <w:basedOn w:val="Normal"/>
    <w:next w:val="Normal"/>
    <w:link w:val="Overskrift2Tegn"/>
    <w:uiPriority w:val="9"/>
    <w:unhideWhenUsed/>
    <w:qFormat/>
    <w:rsid w:val="00DC690F"/>
    <w:pPr>
      <w:keepNext/>
      <w:keepLines/>
      <w:spacing w:before="160" w:after="120"/>
      <w:outlineLvl w:val="1"/>
    </w:pPr>
    <w:rPr>
      <w:rFonts w:eastAsiaTheme="majorEastAsia" w:cstheme="majorBidi"/>
      <w:b/>
      <w:color w:val="000000" w:themeColor="text1"/>
      <w:sz w:val="24"/>
      <w:szCs w:val="26"/>
    </w:rPr>
  </w:style>
  <w:style w:type="paragraph" w:styleId="Overskrift3">
    <w:name w:val="heading 3"/>
    <w:basedOn w:val="Normal"/>
    <w:next w:val="Normal"/>
    <w:link w:val="Overskrift3Tegn"/>
    <w:uiPriority w:val="9"/>
    <w:unhideWhenUsed/>
    <w:qFormat/>
    <w:rsid w:val="003B3B3B"/>
    <w:pPr>
      <w:keepNext/>
      <w:keepLines/>
      <w:spacing w:before="40" w:after="0"/>
      <w:jc w:val="center"/>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unhideWhenUsed/>
    <w:qFormat/>
    <w:rsid w:val="00E617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E61731"/>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E617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E07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07BC"/>
  </w:style>
  <w:style w:type="paragraph" w:styleId="Bunntekst">
    <w:name w:val="footer"/>
    <w:basedOn w:val="Normal"/>
    <w:link w:val="BunntekstTegn"/>
    <w:uiPriority w:val="99"/>
    <w:unhideWhenUsed/>
    <w:rsid w:val="005E07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07BC"/>
  </w:style>
  <w:style w:type="character" w:customStyle="1" w:styleId="Overskrift1Tegn">
    <w:name w:val="Overskrift 1 Tegn"/>
    <w:aliases w:val="Overskrift 1: Planbeskrivelse Tegn"/>
    <w:basedOn w:val="Standardskriftforavsnitt"/>
    <w:link w:val="Overskrift1"/>
    <w:uiPriority w:val="9"/>
    <w:rsid w:val="00C95B72"/>
    <w:rPr>
      <w:rFonts w:eastAsiaTheme="majorEastAsia" w:cstheme="majorBidi"/>
      <w:b/>
      <w:sz w:val="28"/>
      <w:szCs w:val="32"/>
    </w:rPr>
  </w:style>
  <w:style w:type="paragraph" w:styleId="Overskriftforinnholdsfortegnelse">
    <w:name w:val="TOC Heading"/>
    <w:basedOn w:val="Overskrift1"/>
    <w:next w:val="Normal"/>
    <w:uiPriority w:val="39"/>
    <w:unhideWhenUsed/>
    <w:qFormat/>
    <w:rsid w:val="00013583"/>
    <w:pPr>
      <w:outlineLvl w:val="9"/>
    </w:pPr>
    <w:rPr>
      <w:lang w:eastAsia="nb-NO"/>
    </w:rPr>
  </w:style>
  <w:style w:type="character" w:customStyle="1" w:styleId="Overskrift2Tegn">
    <w:name w:val="Overskrift 2 Tegn"/>
    <w:aliases w:val="Overskrift 2: planbeskrivelse Tegn"/>
    <w:basedOn w:val="Standardskriftforavsnitt"/>
    <w:link w:val="Overskrift2"/>
    <w:uiPriority w:val="9"/>
    <w:rsid w:val="00DC690F"/>
    <w:rPr>
      <w:rFonts w:eastAsiaTheme="majorEastAsia" w:cstheme="majorBidi"/>
      <w:b/>
      <w:color w:val="000000" w:themeColor="text1"/>
      <w:sz w:val="24"/>
      <w:szCs w:val="26"/>
    </w:rPr>
  </w:style>
  <w:style w:type="paragraph" w:styleId="Listeavsnitt">
    <w:name w:val="List Paragraph"/>
    <w:basedOn w:val="Normal"/>
    <w:qFormat/>
    <w:rsid w:val="00917D38"/>
    <w:pPr>
      <w:contextualSpacing/>
    </w:pPr>
  </w:style>
  <w:style w:type="paragraph" w:styleId="Bobletekst">
    <w:name w:val="Balloon Text"/>
    <w:basedOn w:val="Normal"/>
    <w:link w:val="BobletekstTegn"/>
    <w:uiPriority w:val="99"/>
    <w:semiHidden/>
    <w:unhideWhenUsed/>
    <w:rsid w:val="0054734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4734E"/>
    <w:rPr>
      <w:rFonts w:ascii="Segoe UI" w:hAnsi="Segoe UI" w:cs="Segoe UI"/>
      <w:sz w:val="18"/>
      <w:szCs w:val="18"/>
    </w:rPr>
  </w:style>
  <w:style w:type="paragraph" w:styleId="INNH1">
    <w:name w:val="toc 1"/>
    <w:basedOn w:val="Normal"/>
    <w:next w:val="Normal"/>
    <w:autoRedefine/>
    <w:uiPriority w:val="39"/>
    <w:unhideWhenUsed/>
    <w:rsid w:val="00D120E9"/>
    <w:pPr>
      <w:spacing w:after="100"/>
    </w:pPr>
  </w:style>
  <w:style w:type="paragraph" w:styleId="INNH2">
    <w:name w:val="toc 2"/>
    <w:basedOn w:val="Normal"/>
    <w:next w:val="Normal"/>
    <w:autoRedefine/>
    <w:uiPriority w:val="39"/>
    <w:unhideWhenUsed/>
    <w:rsid w:val="00D120E9"/>
    <w:pPr>
      <w:spacing w:after="100"/>
      <w:ind w:left="220"/>
    </w:pPr>
  </w:style>
  <w:style w:type="character" w:styleId="Hyperkobling">
    <w:name w:val="Hyperlink"/>
    <w:basedOn w:val="Standardskriftforavsnitt"/>
    <w:uiPriority w:val="99"/>
    <w:unhideWhenUsed/>
    <w:rsid w:val="00D120E9"/>
    <w:rPr>
      <w:color w:val="0563C1" w:themeColor="hyperlink"/>
      <w:u w:val="single"/>
    </w:rPr>
  </w:style>
  <w:style w:type="paragraph" w:customStyle="1" w:styleId="Default">
    <w:name w:val="Default"/>
    <w:rsid w:val="005C19FD"/>
    <w:pPr>
      <w:autoSpaceDE w:val="0"/>
      <w:autoSpaceDN w:val="0"/>
      <w:adjustRightInd w:val="0"/>
      <w:spacing w:after="0" w:line="240" w:lineRule="auto"/>
    </w:pPr>
    <w:rPr>
      <w:rFonts w:ascii="Arial" w:hAnsi="Arial" w:cs="Arial"/>
      <w:color w:val="000000"/>
      <w:sz w:val="24"/>
      <w:szCs w:val="24"/>
    </w:rPr>
  </w:style>
  <w:style w:type="character" w:styleId="Merknadsreferanse">
    <w:name w:val="annotation reference"/>
    <w:basedOn w:val="Standardskriftforavsnitt"/>
    <w:uiPriority w:val="99"/>
    <w:semiHidden/>
    <w:unhideWhenUsed/>
    <w:rsid w:val="00C42797"/>
    <w:rPr>
      <w:sz w:val="16"/>
      <w:szCs w:val="16"/>
    </w:rPr>
  </w:style>
  <w:style w:type="paragraph" w:styleId="Merknadstekst">
    <w:name w:val="annotation text"/>
    <w:basedOn w:val="Normal"/>
    <w:link w:val="MerknadstekstTegn"/>
    <w:uiPriority w:val="99"/>
    <w:semiHidden/>
    <w:unhideWhenUsed/>
    <w:rsid w:val="00C4279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42797"/>
    <w:rPr>
      <w:sz w:val="20"/>
      <w:szCs w:val="20"/>
    </w:rPr>
  </w:style>
  <w:style w:type="paragraph" w:styleId="Kommentaremne">
    <w:name w:val="annotation subject"/>
    <w:basedOn w:val="Merknadstekst"/>
    <w:next w:val="Merknadstekst"/>
    <w:link w:val="KommentaremneTegn"/>
    <w:uiPriority w:val="99"/>
    <w:semiHidden/>
    <w:unhideWhenUsed/>
    <w:rsid w:val="00C42797"/>
    <w:rPr>
      <w:b/>
      <w:bCs/>
    </w:rPr>
  </w:style>
  <w:style w:type="character" w:customStyle="1" w:styleId="KommentaremneTegn">
    <w:name w:val="Kommentaremne Tegn"/>
    <w:basedOn w:val="MerknadstekstTegn"/>
    <w:link w:val="Kommentaremne"/>
    <w:uiPriority w:val="99"/>
    <w:semiHidden/>
    <w:rsid w:val="00C42797"/>
    <w:rPr>
      <w:b/>
      <w:bCs/>
      <w:sz w:val="20"/>
      <w:szCs w:val="20"/>
    </w:rPr>
  </w:style>
  <w:style w:type="paragraph" w:styleId="Fotnotetekst">
    <w:name w:val="footnote text"/>
    <w:basedOn w:val="Normal"/>
    <w:link w:val="FotnotetekstTegn"/>
    <w:uiPriority w:val="99"/>
    <w:semiHidden/>
    <w:unhideWhenUsed/>
    <w:rsid w:val="000A007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A0074"/>
    <w:rPr>
      <w:sz w:val="20"/>
      <w:szCs w:val="20"/>
    </w:rPr>
  </w:style>
  <w:style w:type="character" w:styleId="Fotnotereferanse">
    <w:name w:val="footnote reference"/>
    <w:basedOn w:val="Standardskriftforavsnitt"/>
    <w:uiPriority w:val="99"/>
    <w:semiHidden/>
    <w:unhideWhenUsed/>
    <w:rsid w:val="000A0074"/>
    <w:rPr>
      <w:vertAlign w:val="superscript"/>
    </w:rPr>
  </w:style>
  <w:style w:type="character" w:styleId="Ulstomtale">
    <w:name w:val="Unresolved Mention"/>
    <w:basedOn w:val="Standardskriftforavsnitt"/>
    <w:uiPriority w:val="99"/>
    <w:semiHidden/>
    <w:unhideWhenUsed/>
    <w:rsid w:val="005E6DB2"/>
    <w:rPr>
      <w:color w:val="605E5C"/>
      <w:shd w:val="clear" w:color="auto" w:fill="E1DFDD"/>
    </w:rPr>
  </w:style>
  <w:style w:type="character" w:styleId="Sterk">
    <w:name w:val="Strong"/>
    <w:basedOn w:val="Standardskriftforavsnitt"/>
    <w:uiPriority w:val="22"/>
    <w:qFormat/>
    <w:rsid w:val="00E62E03"/>
    <w:rPr>
      <w:b/>
      <w:bCs/>
    </w:rPr>
  </w:style>
  <w:style w:type="table" w:styleId="Tabellrutenett">
    <w:name w:val="Table Grid"/>
    <w:basedOn w:val="Vanligtabell"/>
    <w:uiPriority w:val="39"/>
    <w:rsid w:val="0015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35"/>
    <w:unhideWhenUsed/>
    <w:qFormat/>
    <w:rsid w:val="007667C1"/>
    <w:pPr>
      <w:spacing w:after="200" w:line="240" w:lineRule="auto"/>
    </w:pPr>
    <w:rPr>
      <w:iCs/>
      <w:color w:val="44546A" w:themeColor="text2"/>
      <w:sz w:val="20"/>
      <w:szCs w:val="18"/>
    </w:rPr>
  </w:style>
  <w:style w:type="character" w:styleId="Fulgthyperkobling">
    <w:name w:val="FollowedHyperlink"/>
    <w:basedOn w:val="Standardskriftforavsnitt"/>
    <w:uiPriority w:val="99"/>
    <w:semiHidden/>
    <w:unhideWhenUsed/>
    <w:rsid w:val="003A41D0"/>
    <w:rPr>
      <w:color w:val="954F72" w:themeColor="followedHyperlink"/>
      <w:u w:val="single"/>
    </w:rPr>
  </w:style>
  <w:style w:type="character" w:customStyle="1" w:styleId="Overskrift3Tegn">
    <w:name w:val="Overskrift 3 Tegn"/>
    <w:basedOn w:val="Standardskriftforavsnitt"/>
    <w:link w:val="Overskrift3"/>
    <w:uiPriority w:val="9"/>
    <w:rsid w:val="003B3B3B"/>
    <w:rPr>
      <w:rFonts w:asciiTheme="majorHAnsi" w:eastAsiaTheme="majorEastAsia" w:hAnsiTheme="majorHAnsi" w:cstheme="majorBidi"/>
      <w:sz w:val="24"/>
      <w:szCs w:val="24"/>
    </w:rPr>
  </w:style>
  <w:style w:type="paragraph" w:styleId="Ingenmellomrom">
    <w:name w:val="No Spacing"/>
    <w:link w:val="IngenmellomromTegn"/>
    <w:uiPriority w:val="1"/>
    <w:qFormat/>
    <w:rsid w:val="00A059AB"/>
    <w:pPr>
      <w:spacing w:after="0" w:line="240" w:lineRule="auto"/>
    </w:pPr>
  </w:style>
  <w:style w:type="character" w:customStyle="1" w:styleId="fontstyle01">
    <w:name w:val="fontstyle01"/>
    <w:basedOn w:val="Standardskriftforavsnitt"/>
    <w:rsid w:val="0009007E"/>
    <w:rPr>
      <w:rFonts w:ascii="Calibri-Bold" w:hAnsi="Calibri-Bold" w:hint="default"/>
      <w:b/>
      <w:bCs/>
      <w:i w:val="0"/>
      <w:iCs w:val="0"/>
      <w:color w:val="1F497D"/>
      <w:sz w:val="22"/>
      <w:szCs w:val="22"/>
    </w:rPr>
  </w:style>
  <w:style w:type="character" w:customStyle="1" w:styleId="fontstyle21">
    <w:name w:val="fontstyle21"/>
    <w:basedOn w:val="Standardskriftforavsnitt"/>
    <w:rsid w:val="0009007E"/>
    <w:rPr>
      <w:rFonts w:ascii="Calibri" w:hAnsi="Calibri" w:hint="default"/>
      <w:b w:val="0"/>
      <w:bCs w:val="0"/>
      <w:i w:val="0"/>
      <w:iCs w:val="0"/>
      <w:color w:val="000000"/>
      <w:sz w:val="22"/>
      <w:szCs w:val="22"/>
    </w:rPr>
  </w:style>
  <w:style w:type="character" w:customStyle="1" w:styleId="IngenmellomromTegn">
    <w:name w:val="Ingen mellomrom Tegn"/>
    <w:basedOn w:val="Standardskriftforavsnitt"/>
    <w:link w:val="Ingenmellomrom"/>
    <w:uiPriority w:val="1"/>
    <w:rsid w:val="00C95B72"/>
  </w:style>
  <w:style w:type="character" w:customStyle="1" w:styleId="Overskrift4Tegn">
    <w:name w:val="Overskrift 4 Tegn"/>
    <w:basedOn w:val="Standardskriftforavsnitt"/>
    <w:link w:val="Overskrift4"/>
    <w:uiPriority w:val="9"/>
    <w:rsid w:val="00E61731"/>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E61731"/>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rsid w:val="00E61731"/>
    <w:rPr>
      <w:rFonts w:asciiTheme="majorHAnsi" w:eastAsiaTheme="majorEastAsia" w:hAnsiTheme="majorHAnsi" w:cstheme="majorBidi"/>
      <w:color w:val="1F3763" w:themeColor="accent1" w:themeShade="7F"/>
    </w:rPr>
  </w:style>
  <w:style w:type="paragraph" w:styleId="Tittel">
    <w:name w:val="Title"/>
    <w:basedOn w:val="Normal"/>
    <w:next w:val="Normal"/>
    <w:link w:val="TittelTegn"/>
    <w:uiPriority w:val="10"/>
    <w:qFormat/>
    <w:rsid w:val="000232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232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5044">
      <w:bodyDiv w:val="1"/>
      <w:marLeft w:val="0"/>
      <w:marRight w:val="0"/>
      <w:marTop w:val="0"/>
      <w:marBottom w:val="0"/>
      <w:divBdr>
        <w:top w:val="none" w:sz="0" w:space="0" w:color="auto"/>
        <w:left w:val="none" w:sz="0" w:space="0" w:color="auto"/>
        <w:bottom w:val="none" w:sz="0" w:space="0" w:color="auto"/>
        <w:right w:val="none" w:sz="0" w:space="0" w:color="auto"/>
      </w:divBdr>
    </w:div>
    <w:div w:id="274950918">
      <w:bodyDiv w:val="1"/>
      <w:marLeft w:val="0"/>
      <w:marRight w:val="0"/>
      <w:marTop w:val="0"/>
      <w:marBottom w:val="0"/>
      <w:divBdr>
        <w:top w:val="none" w:sz="0" w:space="0" w:color="auto"/>
        <w:left w:val="none" w:sz="0" w:space="0" w:color="auto"/>
        <w:bottom w:val="none" w:sz="0" w:space="0" w:color="auto"/>
        <w:right w:val="none" w:sz="0" w:space="0" w:color="auto"/>
      </w:divBdr>
    </w:div>
    <w:div w:id="340938657">
      <w:bodyDiv w:val="1"/>
      <w:marLeft w:val="0"/>
      <w:marRight w:val="0"/>
      <w:marTop w:val="0"/>
      <w:marBottom w:val="0"/>
      <w:divBdr>
        <w:top w:val="none" w:sz="0" w:space="0" w:color="auto"/>
        <w:left w:val="none" w:sz="0" w:space="0" w:color="auto"/>
        <w:bottom w:val="none" w:sz="0" w:space="0" w:color="auto"/>
        <w:right w:val="none" w:sz="0" w:space="0" w:color="auto"/>
      </w:divBdr>
    </w:div>
    <w:div w:id="841243182">
      <w:bodyDiv w:val="1"/>
      <w:marLeft w:val="0"/>
      <w:marRight w:val="0"/>
      <w:marTop w:val="0"/>
      <w:marBottom w:val="0"/>
      <w:divBdr>
        <w:top w:val="none" w:sz="0" w:space="0" w:color="auto"/>
        <w:left w:val="none" w:sz="0" w:space="0" w:color="auto"/>
        <w:bottom w:val="none" w:sz="0" w:space="0" w:color="auto"/>
        <w:right w:val="none" w:sz="0" w:space="0" w:color="auto"/>
      </w:divBdr>
    </w:div>
    <w:div w:id="874193615">
      <w:bodyDiv w:val="1"/>
      <w:marLeft w:val="0"/>
      <w:marRight w:val="0"/>
      <w:marTop w:val="0"/>
      <w:marBottom w:val="0"/>
      <w:divBdr>
        <w:top w:val="none" w:sz="0" w:space="0" w:color="auto"/>
        <w:left w:val="none" w:sz="0" w:space="0" w:color="auto"/>
        <w:bottom w:val="none" w:sz="0" w:space="0" w:color="auto"/>
        <w:right w:val="none" w:sz="0" w:space="0" w:color="auto"/>
      </w:divBdr>
    </w:div>
    <w:div w:id="965622861">
      <w:bodyDiv w:val="1"/>
      <w:marLeft w:val="0"/>
      <w:marRight w:val="0"/>
      <w:marTop w:val="0"/>
      <w:marBottom w:val="0"/>
      <w:divBdr>
        <w:top w:val="none" w:sz="0" w:space="0" w:color="auto"/>
        <w:left w:val="none" w:sz="0" w:space="0" w:color="auto"/>
        <w:bottom w:val="none" w:sz="0" w:space="0" w:color="auto"/>
        <w:right w:val="none" w:sz="0" w:space="0" w:color="auto"/>
      </w:divBdr>
    </w:div>
    <w:div w:id="1427649515">
      <w:bodyDiv w:val="1"/>
      <w:marLeft w:val="0"/>
      <w:marRight w:val="0"/>
      <w:marTop w:val="0"/>
      <w:marBottom w:val="0"/>
      <w:divBdr>
        <w:top w:val="none" w:sz="0" w:space="0" w:color="auto"/>
        <w:left w:val="none" w:sz="0" w:space="0" w:color="auto"/>
        <w:bottom w:val="none" w:sz="0" w:space="0" w:color="auto"/>
        <w:right w:val="none" w:sz="0" w:space="0" w:color="auto"/>
      </w:divBdr>
    </w:div>
    <w:div w:id="1469594597">
      <w:bodyDiv w:val="1"/>
      <w:marLeft w:val="0"/>
      <w:marRight w:val="0"/>
      <w:marTop w:val="0"/>
      <w:marBottom w:val="0"/>
      <w:divBdr>
        <w:top w:val="none" w:sz="0" w:space="0" w:color="auto"/>
        <w:left w:val="none" w:sz="0" w:space="0" w:color="auto"/>
        <w:bottom w:val="none" w:sz="0" w:space="0" w:color="auto"/>
        <w:right w:val="none" w:sz="0" w:space="0" w:color="auto"/>
      </w:divBdr>
      <w:divsChild>
        <w:div w:id="1765563781">
          <w:marLeft w:val="0"/>
          <w:marRight w:val="0"/>
          <w:marTop w:val="0"/>
          <w:marBottom w:val="0"/>
          <w:divBdr>
            <w:top w:val="none" w:sz="0" w:space="0" w:color="auto"/>
            <w:left w:val="none" w:sz="0" w:space="0" w:color="auto"/>
            <w:bottom w:val="none" w:sz="0" w:space="0" w:color="auto"/>
            <w:right w:val="none" w:sz="0" w:space="0" w:color="auto"/>
          </w:divBdr>
        </w:div>
      </w:divsChild>
    </w:div>
    <w:div w:id="1634407803">
      <w:bodyDiv w:val="1"/>
      <w:marLeft w:val="0"/>
      <w:marRight w:val="0"/>
      <w:marTop w:val="0"/>
      <w:marBottom w:val="0"/>
      <w:divBdr>
        <w:top w:val="none" w:sz="0" w:space="0" w:color="auto"/>
        <w:left w:val="none" w:sz="0" w:space="0" w:color="auto"/>
        <w:bottom w:val="none" w:sz="0" w:space="0" w:color="auto"/>
        <w:right w:val="none" w:sz="0" w:space="0" w:color="auto"/>
      </w:divBdr>
    </w:div>
    <w:div w:id="1826240794">
      <w:bodyDiv w:val="1"/>
      <w:marLeft w:val="0"/>
      <w:marRight w:val="0"/>
      <w:marTop w:val="0"/>
      <w:marBottom w:val="0"/>
      <w:divBdr>
        <w:top w:val="none" w:sz="0" w:space="0" w:color="auto"/>
        <w:left w:val="none" w:sz="0" w:space="0" w:color="auto"/>
        <w:bottom w:val="none" w:sz="0" w:space="0" w:color="auto"/>
        <w:right w:val="none" w:sz="0" w:space="0" w:color="auto"/>
      </w:divBdr>
    </w:div>
    <w:div w:id="1872063066">
      <w:bodyDiv w:val="1"/>
      <w:marLeft w:val="0"/>
      <w:marRight w:val="0"/>
      <w:marTop w:val="0"/>
      <w:marBottom w:val="0"/>
      <w:divBdr>
        <w:top w:val="none" w:sz="0" w:space="0" w:color="auto"/>
        <w:left w:val="none" w:sz="0" w:space="0" w:color="auto"/>
        <w:bottom w:val="none" w:sz="0" w:space="0" w:color="auto"/>
        <w:right w:val="none" w:sz="0" w:space="0" w:color="auto"/>
      </w:divBdr>
    </w:div>
    <w:div w:id="1887253282">
      <w:bodyDiv w:val="1"/>
      <w:marLeft w:val="0"/>
      <w:marRight w:val="0"/>
      <w:marTop w:val="0"/>
      <w:marBottom w:val="0"/>
      <w:divBdr>
        <w:top w:val="none" w:sz="0" w:space="0" w:color="auto"/>
        <w:left w:val="none" w:sz="0" w:space="0" w:color="auto"/>
        <w:bottom w:val="none" w:sz="0" w:space="0" w:color="auto"/>
        <w:right w:val="none" w:sz="0" w:space="0" w:color="auto"/>
      </w:divBdr>
    </w:div>
    <w:div w:id="21285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40EAD-0AAF-4B03-8F3C-D9FCD73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A5B1208C</Template>
  <TotalTime>12</TotalTime>
  <Pages>11</Pages>
  <Words>3725</Words>
  <Characters>19747</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Bestemmelser for detaljreguleringsplan</vt:lpstr>
    </vt:vector>
  </TitlesOfParts>
  <Company/>
  <LinksUpToDate>false</LinksUpToDate>
  <CharactersWithSpaces>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Bestemmelser for detaljreguleringsplan</dc:title>
  <dc:subject>FjerdumSKOGEN BOLIGOMRÅDE</dc:subject>
  <dc:creator>FORSLAGSTILLER: GAUSDAL KOMMUNE                                      KONSULENT: Rik arkitektur – WSP Norge                                                                 Dato: 28.01.2020</dc:creator>
  <cp:keywords/>
  <dc:description/>
  <cp:lastModifiedBy>Jon Sylte</cp:lastModifiedBy>
  <cp:revision>5</cp:revision>
  <cp:lastPrinted>2020-01-28T11:31:00Z</cp:lastPrinted>
  <dcterms:created xsi:type="dcterms:W3CDTF">2020-01-16T06:23:00Z</dcterms:created>
  <dcterms:modified xsi:type="dcterms:W3CDTF">2020-01-28T11:31:00Z</dcterms:modified>
</cp:coreProperties>
</file>